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B9682E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B9682E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B9682E">
        <w:rPr>
          <w:rFonts w:ascii="Times New Roman" w:hAnsi="Times New Roman" w:cs="Times New Roman"/>
          <w:b/>
          <w:w w:val="105"/>
          <w:sz w:val="30"/>
          <w:szCs w:val="30"/>
        </w:rPr>
        <w:t>irologica</w:t>
      </w:r>
      <w:proofErr w:type="spellEnd"/>
      <w:r w:rsidR="00155BCA" w:rsidRPr="00B9682E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="00155BCA" w:rsidRPr="00B9682E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B9682E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B9682E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B9682E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B9682E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B9682E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B9682E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B9682E" w:rsidRDefault="001464D2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1464D2">
        <w:rPr>
          <w:rFonts w:ascii="Times New Roman" w:hAnsi="Times New Roman" w:cs="Times New Roman"/>
          <w:b/>
          <w:bCs/>
          <w:sz w:val="30"/>
          <w:szCs w:val="30"/>
        </w:rPr>
        <w:t xml:space="preserve">Characteristics of replication and pathogenicity of SARS-CoV-2 Alpha and Delta isolates </w:t>
      </w:r>
    </w:p>
    <w:p w:rsidR="0092208C" w:rsidRPr="00B9682E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B9682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C606F" w:rsidRPr="00B9682E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634F9B" w:rsidRPr="00634F9B" w:rsidRDefault="001464D2" w:rsidP="00634F9B">
      <w:pPr>
        <w:suppressAutoHyphens/>
        <w:jc w:val="left"/>
        <w:rPr>
          <w:rFonts w:ascii="Times New Roman" w:hAnsi="Times New Roman"/>
          <w:b/>
          <w:bCs/>
          <w:szCs w:val="21"/>
          <w:vertAlign w:val="superscript"/>
        </w:rPr>
      </w:pPr>
      <w:r w:rsidRPr="00557E92">
        <w:rPr>
          <w:rFonts w:ascii="Times New Roman" w:hAnsi="Times New Roman" w:cs="Times New Roman"/>
          <w:b/>
          <w:szCs w:val="21"/>
        </w:rPr>
        <w:t xml:space="preserve">Xiao-Li Feng </w:t>
      </w:r>
      <w:r w:rsidRPr="00557E92">
        <w:rPr>
          <w:rFonts w:ascii="Times New Roman" w:hAnsi="Times New Roman" w:cs="Times New Roman"/>
          <w:b/>
          <w:szCs w:val="21"/>
          <w:vertAlign w:val="superscript"/>
        </w:rPr>
        <w:t>a,1</w:t>
      </w:r>
      <w:r w:rsidRPr="00557E92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557E92">
        <w:rPr>
          <w:rFonts w:ascii="Times New Roman" w:hAnsi="Times New Roman" w:cs="Times New Roman"/>
          <w:b/>
          <w:szCs w:val="21"/>
        </w:rPr>
        <w:t>Dandan</w:t>
      </w:r>
      <w:proofErr w:type="spellEnd"/>
      <w:r w:rsidRPr="00557E92">
        <w:rPr>
          <w:rFonts w:ascii="Times New Roman" w:hAnsi="Times New Roman" w:cs="Times New Roman"/>
          <w:b/>
          <w:szCs w:val="21"/>
        </w:rPr>
        <w:t xml:space="preserve"> Yu </w:t>
      </w:r>
      <w:r w:rsidRPr="00557E92">
        <w:rPr>
          <w:rFonts w:ascii="Times New Roman" w:hAnsi="Times New Roman" w:cs="Times New Roman"/>
          <w:b/>
          <w:szCs w:val="21"/>
          <w:vertAlign w:val="superscript"/>
        </w:rPr>
        <w:t>a,b,f,1</w:t>
      </w:r>
      <w:r w:rsidRPr="00557E92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557E92">
        <w:rPr>
          <w:rFonts w:ascii="Times New Roman" w:hAnsi="Times New Roman" w:cs="Times New Roman"/>
          <w:b/>
          <w:szCs w:val="21"/>
        </w:rPr>
        <w:t>Mi</w:t>
      </w:r>
      <w:proofErr w:type="spellEnd"/>
      <w:r w:rsidRPr="00557E92">
        <w:rPr>
          <w:rFonts w:ascii="Times New Roman" w:hAnsi="Times New Roman" w:cs="Times New Roman"/>
          <w:b/>
          <w:szCs w:val="21"/>
        </w:rPr>
        <w:t xml:space="preserve"> Zhang </w:t>
      </w:r>
      <w:r w:rsidRPr="00557E92">
        <w:rPr>
          <w:rFonts w:ascii="Times New Roman" w:hAnsi="Times New Roman" w:cs="Times New Roman"/>
          <w:b/>
          <w:szCs w:val="21"/>
          <w:vertAlign w:val="superscript"/>
        </w:rPr>
        <w:t>c,1</w:t>
      </w:r>
      <w:r w:rsidRPr="00557E92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557E92">
        <w:rPr>
          <w:rFonts w:ascii="Times New Roman" w:hAnsi="Times New Roman" w:cs="Times New Roman"/>
          <w:b/>
          <w:szCs w:val="21"/>
        </w:rPr>
        <w:t>Xiaohong</w:t>
      </w:r>
      <w:proofErr w:type="spellEnd"/>
      <w:r w:rsidRPr="00557E92">
        <w:rPr>
          <w:rFonts w:ascii="Times New Roman" w:hAnsi="Times New Roman" w:cs="Times New Roman"/>
          <w:b/>
          <w:szCs w:val="21"/>
        </w:rPr>
        <w:t xml:space="preserve"> Li </w:t>
      </w:r>
      <w:r w:rsidRPr="00557E92">
        <w:rPr>
          <w:rFonts w:ascii="Times New Roman" w:hAnsi="Times New Roman" w:cs="Times New Roman"/>
          <w:b/>
          <w:szCs w:val="21"/>
          <w:vertAlign w:val="superscript"/>
        </w:rPr>
        <w:t>b,1</w:t>
      </w:r>
      <w:r w:rsidRPr="00557E92">
        <w:rPr>
          <w:rFonts w:ascii="Times New Roman" w:hAnsi="Times New Roman" w:cs="Times New Roman"/>
          <w:b/>
          <w:szCs w:val="21"/>
        </w:rPr>
        <w:t xml:space="preserve">, Qing-Cui Zou </w:t>
      </w:r>
      <w:r w:rsidRPr="00557E92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557E92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557E92">
        <w:rPr>
          <w:rFonts w:ascii="Times New Roman" w:hAnsi="Times New Roman" w:cs="Times New Roman"/>
          <w:b/>
          <w:szCs w:val="21"/>
        </w:rPr>
        <w:t>Wentai</w:t>
      </w:r>
      <w:proofErr w:type="spellEnd"/>
      <w:r w:rsidRPr="00557E92">
        <w:rPr>
          <w:rFonts w:ascii="Times New Roman" w:hAnsi="Times New Roman" w:cs="Times New Roman"/>
          <w:b/>
          <w:szCs w:val="21"/>
        </w:rPr>
        <w:t xml:space="preserve"> Ma </w:t>
      </w:r>
      <w:r w:rsidRPr="00557E92">
        <w:rPr>
          <w:rFonts w:ascii="Times New Roman" w:hAnsi="Times New Roman" w:cs="Times New Roman"/>
          <w:b/>
          <w:szCs w:val="21"/>
          <w:vertAlign w:val="superscript"/>
        </w:rPr>
        <w:t>d</w:t>
      </w:r>
      <w:r w:rsidRPr="00557E92">
        <w:rPr>
          <w:rFonts w:ascii="Times New Roman" w:hAnsi="Times New Roman" w:cs="Times New Roman"/>
          <w:b/>
          <w:szCs w:val="21"/>
        </w:rPr>
        <w:t>, Jian-</w:t>
      </w:r>
      <w:proofErr w:type="spellStart"/>
      <w:r w:rsidRPr="00557E92">
        <w:rPr>
          <w:rFonts w:ascii="Times New Roman" w:hAnsi="Times New Roman" w:cs="Times New Roman"/>
          <w:b/>
          <w:szCs w:val="21"/>
        </w:rPr>
        <w:t>Bao</w:t>
      </w:r>
      <w:proofErr w:type="spellEnd"/>
      <w:r w:rsidRPr="00557E92">
        <w:rPr>
          <w:rFonts w:ascii="Times New Roman" w:hAnsi="Times New Roman" w:cs="Times New Roman"/>
          <w:b/>
          <w:szCs w:val="21"/>
        </w:rPr>
        <w:t xml:space="preserve"> Han </w:t>
      </w:r>
      <w:r w:rsidRPr="00557E92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557E92">
        <w:rPr>
          <w:rFonts w:ascii="Times New Roman" w:hAnsi="Times New Roman" w:cs="Times New Roman"/>
          <w:b/>
          <w:szCs w:val="21"/>
        </w:rPr>
        <w:t xml:space="preserve">, Ling Xu </w:t>
      </w:r>
      <w:proofErr w:type="spellStart"/>
      <w:r w:rsidRPr="00557E92">
        <w:rPr>
          <w:rFonts w:ascii="Times New Roman" w:hAnsi="Times New Roman" w:cs="Times New Roman"/>
          <w:b/>
          <w:szCs w:val="21"/>
          <w:vertAlign w:val="superscript"/>
        </w:rPr>
        <w:t>a,b,f</w:t>
      </w:r>
      <w:proofErr w:type="spellEnd"/>
      <w:r w:rsidRPr="00557E92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557E92">
        <w:rPr>
          <w:rFonts w:ascii="Times New Roman" w:hAnsi="Times New Roman" w:cs="Times New Roman"/>
          <w:b/>
          <w:szCs w:val="21"/>
        </w:rPr>
        <w:t>Cuixian</w:t>
      </w:r>
      <w:proofErr w:type="spellEnd"/>
      <w:r w:rsidRPr="00557E92">
        <w:rPr>
          <w:rFonts w:ascii="Times New Roman" w:hAnsi="Times New Roman" w:cs="Times New Roman"/>
          <w:b/>
          <w:szCs w:val="21"/>
        </w:rPr>
        <w:t xml:space="preserve"> Yang</w:t>
      </w:r>
      <w:r w:rsidRPr="00557E92">
        <w:rPr>
          <w:rFonts w:ascii="Times New Roman" w:hAnsi="Times New Roman" w:cs="Times New Roman"/>
          <w:b/>
          <w:szCs w:val="21"/>
          <w:vertAlign w:val="superscript"/>
        </w:rPr>
        <w:t xml:space="preserve"> c</w:t>
      </w:r>
      <w:r w:rsidRPr="00557E92">
        <w:rPr>
          <w:rFonts w:ascii="Times New Roman" w:hAnsi="Times New Roman" w:cs="Times New Roman"/>
          <w:b/>
          <w:szCs w:val="21"/>
        </w:rPr>
        <w:t xml:space="preserve">, Wang Qu </w:t>
      </w:r>
      <w:r w:rsidRPr="00557E92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557E92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557E92">
        <w:rPr>
          <w:rFonts w:ascii="Times New Roman" w:hAnsi="Times New Roman" w:cs="Times New Roman"/>
          <w:b/>
          <w:szCs w:val="21"/>
        </w:rPr>
        <w:t>Zhong</w:t>
      </w:r>
      <w:proofErr w:type="spellEnd"/>
      <w:r w:rsidRPr="00557E92">
        <w:rPr>
          <w:rFonts w:ascii="Times New Roman" w:hAnsi="Times New Roman" w:cs="Times New Roman"/>
          <w:b/>
          <w:szCs w:val="21"/>
        </w:rPr>
        <w:t xml:space="preserve">-Hua Deng </w:t>
      </w:r>
      <w:r w:rsidRPr="00557E92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557E92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557E92">
        <w:rPr>
          <w:rFonts w:ascii="Times New Roman" w:hAnsi="Times New Roman" w:cs="Times New Roman"/>
          <w:b/>
          <w:szCs w:val="21"/>
        </w:rPr>
        <w:t>Junyi</w:t>
      </w:r>
      <w:proofErr w:type="spellEnd"/>
      <w:r w:rsidRPr="00557E92">
        <w:rPr>
          <w:rFonts w:ascii="Times New Roman" w:hAnsi="Times New Roman" w:cs="Times New Roman"/>
          <w:b/>
          <w:szCs w:val="21"/>
        </w:rPr>
        <w:t xml:space="preserve"> Long </w:t>
      </w:r>
      <w:r w:rsidRPr="00557E92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557E92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557E92">
        <w:rPr>
          <w:rFonts w:ascii="Times New Roman" w:hAnsi="Times New Roman" w:cs="Times New Roman"/>
          <w:b/>
          <w:szCs w:val="21"/>
        </w:rPr>
        <w:t>Yanghaopeng</w:t>
      </w:r>
      <w:proofErr w:type="spellEnd"/>
      <w:r w:rsidRPr="00557E92">
        <w:rPr>
          <w:rFonts w:ascii="Times New Roman" w:hAnsi="Times New Roman" w:cs="Times New Roman"/>
          <w:b/>
          <w:szCs w:val="21"/>
        </w:rPr>
        <w:t xml:space="preserve"> Long </w:t>
      </w:r>
      <w:r w:rsidRPr="00557E92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557E92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557E92">
        <w:rPr>
          <w:rFonts w:ascii="Times New Roman" w:hAnsi="Times New Roman" w:cs="Times New Roman"/>
          <w:b/>
          <w:szCs w:val="21"/>
        </w:rPr>
        <w:t>Mingkun</w:t>
      </w:r>
      <w:proofErr w:type="spellEnd"/>
      <w:r w:rsidRPr="00557E92">
        <w:rPr>
          <w:rFonts w:ascii="Times New Roman" w:hAnsi="Times New Roman" w:cs="Times New Roman"/>
          <w:b/>
          <w:szCs w:val="21"/>
        </w:rPr>
        <w:t xml:space="preserve"> Li </w:t>
      </w:r>
      <w:proofErr w:type="spellStart"/>
      <w:r w:rsidRPr="00557E92">
        <w:rPr>
          <w:rFonts w:ascii="Times New Roman" w:hAnsi="Times New Roman" w:cs="Times New Roman"/>
          <w:b/>
          <w:szCs w:val="21"/>
          <w:vertAlign w:val="superscript"/>
        </w:rPr>
        <w:t>d,e</w:t>
      </w:r>
      <w:proofErr w:type="spellEnd"/>
      <w:r w:rsidRPr="00557E92">
        <w:rPr>
          <w:rFonts w:ascii="Times New Roman" w:hAnsi="Times New Roman" w:cs="Times New Roman"/>
          <w:b/>
          <w:szCs w:val="21"/>
        </w:rPr>
        <w:t xml:space="preserve">, Yong-Gang Yao </w:t>
      </w:r>
      <w:proofErr w:type="spellStart"/>
      <w:r w:rsidRPr="00557E92">
        <w:rPr>
          <w:rFonts w:ascii="Times New Roman" w:hAnsi="Times New Roman" w:cs="Times New Roman"/>
          <w:b/>
          <w:szCs w:val="21"/>
          <w:vertAlign w:val="superscript"/>
        </w:rPr>
        <w:t>a,b,f,g</w:t>
      </w:r>
      <w:proofErr w:type="spellEnd"/>
      <w:r w:rsidRPr="00557E92">
        <w:rPr>
          <w:rFonts w:ascii="Times New Roman" w:hAnsi="Times New Roman" w:cs="Times New Roman"/>
          <w:b/>
          <w:szCs w:val="21"/>
        </w:rPr>
        <w:t xml:space="preserve">, Xing-Qi Dong </w:t>
      </w:r>
      <w:r w:rsidRPr="00557E92">
        <w:rPr>
          <w:rFonts w:ascii="Times New Roman" w:hAnsi="Times New Roman" w:cs="Times New Roman"/>
          <w:b/>
          <w:szCs w:val="21"/>
          <w:vertAlign w:val="superscript"/>
        </w:rPr>
        <w:t>c,*</w:t>
      </w:r>
      <w:r w:rsidRPr="00557E92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557E92">
        <w:rPr>
          <w:rFonts w:ascii="Times New Roman" w:hAnsi="Times New Roman" w:cs="Times New Roman"/>
          <w:b/>
          <w:szCs w:val="21"/>
        </w:rPr>
        <w:t>Jianxiong</w:t>
      </w:r>
      <w:proofErr w:type="spellEnd"/>
      <w:r w:rsidRPr="00557E92">
        <w:rPr>
          <w:rFonts w:ascii="Times New Roman" w:hAnsi="Times New Roman" w:cs="Times New Roman"/>
          <w:b/>
          <w:szCs w:val="21"/>
        </w:rPr>
        <w:t xml:space="preserve"> Zeng </w:t>
      </w:r>
      <w:proofErr w:type="spellStart"/>
      <w:r w:rsidRPr="00557E92">
        <w:rPr>
          <w:rFonts w:ascii="Times New Roman" w:hAnsi="Times New Roman" w:cs="Times New Roman"/>
          <w:b/>
          <w:szCs w:val="21"/>
          <w:vertAlign w:val="superscript"/>
        </w:rPr>
        <w:t>a,b,f,g,h</w:t>
      </w:r>
      <w:proofErr w:type="spellEnd"/>
      <w:r w:rsidRPr="00557E92">
        <w:rPr>
          <w:rFonts w:ascii="Times New Roman" w:hAnsi="Times New Roman" w:cs="Times New Roman"/>
          <w:b/>
          <w:szCs w:val="21"/>
          <w:vertAlign w:val="superscript"/>
        </w:rPr>
        <w:t>,*</w:t>
      </w:r>
      <w:r w:rsidRPr="00557E92">
        <w:rPr>
          <w:rFonts w:ascii="Times New Roman" w:hAnsi="Times New Roman" w:cs="Times New Roman"/>
          <w:b/>
          <w:szCs w:val="21"/>
        </w:rPr>
        <w:t xml:space="preserve">, Ming-Hua Li </w:t>
      </w:r>
      <w:r w:rsidRPr="00557E92">
        <w:rPr>
          <w:rFonts w:ascii="Times New Roman" w:hAnsi="Times New Roman" w:cs="Times New Roman"/>
          <w:b/>
          <w:szCs w:val="21"/>
          <w:vertAlign w:val="superscript"/>
        </w:rPr>
        <w:t>a,*</w:t>
      </w:r>
    </w:p>
    <w:p w:rsidR="00551E70" w:rsidRPr="00634F9B" w:rsidRDefault="00551E70" w:rsidP="00DE5AC2">
      <w:pPr>
        <w:rPr>
          <w:rFonts w:ascii="Times New Roman" w:hAnsi="Times New Roman" w:cs="Times New Roman"/>
          <w:sz w:val="22"/>
        </w:rPr>
      </w:pPr>
    </w:p>
    <w:p w:rsidR="009579F2" w:rsidRPr="00B9682E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1464D2" w:rsidRPr="00557E92" w:rsidRDefault="001464D2" w:rsidP="001464D2">
      <w:pPr>
        <w:rPr>
          <w:rFonts w:ascii="Times New Roman" w:hAnsi="Times New Roman" w:cs="Times New Roman"/>
          <w:i/>
          <w:szCs w:val="21"/>
        </w:rPr>
      </w:pPr>
      <w:r w:rsidRPr="00557E92">
        <w:rPr>
          <w:rFonts w:ascii="Times New Roman" w:hAnsi="Times New Roman" w:cs="Times New Roman"/>
          <w:i/>
          <w:szCs w:val="21"/>
          <w:vertAlign w:val="superscript"/>
        </w:rPr>
        <w:t xml:space="preserve">a </w:t>
      </w:r>
      <w:r w:rsidRPr="00557E92">
        <w:rPr>
          <w:rFonts w:ascii="Times New Roman" w:hAnsi="Times New Roman" w:cs="Times New Roman"/>
          <w:i/>
          <w:szCs w:val="21"/>
        </w:rPr>
        <w:t>Kunming National High-level Biosafety Research Center for Non-Human Primates, Center for Biosafety Mega-Science, Kunming Institute of Zoology, Chinese Academy of Sciences, Kunming, 650107, China</w:t>
      </w:r>
    </w:p>
    <w:p w:rsidR="001464D2" w:rsidRPr="00557E92" w:rsidRDefault="001464D2" w:rsidP="001464D2">
      <w:pPr>
        <w:rPr>
          <w:rFonts w:ascii="Times New Roman" w:hAnsi="Times New Roman" w:cs="Times New Roman"/>
          <w:i/>
          <w:szCs w:val="21"/>
        </w:rPr>
      </w:pPr>
      <w:r w:rsidRPr="00557E92">
        <w:rPr>
          <w:rFonts w:ascii="Times New Roman" w:hAnsi="Times New Roman" w:cs="Times New Roman"/>
          <w:i/>
          <w:szCs w:val="21"/>
          <w:vertAlign w:val="superscript"/>
        </w:rPr>
        <w:t xml:space="preserve">b </w:t>
      </w:r>
      <w:r w:rsidRPr="00557E92">
        <w:rPr>
          <w:rFonts w:ascii="Times New Roman" w:hAnsi="Times New Roman" w:cs="Times New Roman"/>
          <w:i/>
          <w:szCs w:val="21"/>
        </w:rPr>
        <w:t xml:space="preserve">Key Laboratory of Animal Models and Human Disease Mechanisms of the Chinese Academy of Sciences, and KIZ-CUHK Joint Laboratory of </w:t>
      </w:r>
      <w:proofErr w:type="spellStart"/>
      <w:r w:rsidRPr="00557E92">
        <w:rPr>
          <w:rFonts w:ascii="Times New Roman" w:hAnsi="Times New Roman" w:cs="Times New Roman"/>
          <w:i/>
          <w:szCs w:val="21"/>
        </w:rPr>
        <w:t>Bioresources</w:t>
      </w:r>
      <w:proofErr w:type="spellEnd"/>
      <w:r w:rsidRPr="00557E92">
        <w:rPr>
          <w:rFonts w:ascii="Times New Roman" w:hAnsi="Times New Roman" w:cs="Times New Roman"/>
          <w:i/>
          <w:szCs w:val="21"/>
        </w:rPr>
        <w:t xml:space="preserve"> and Molecular Research in Common Diseases, Kunming Institute of Zoology, Chinese Academy of Sciences, Kunming, 650201, China</w:t>
      </w:r>
    </w:p>
    <w:p w:rsidR="001464D2" w:rsidRPr="00557E92" w:rsidRDefault="001464D2" w:rsidP="001464D2">
      <w:pPr>
        <w:rPr>
          <w:rFonts w:ascii="Times New Roman" w:hAnsi="Times New Roman" w:cs="Times New Roman"/>
          <w:i/>
          <w:szCs w:val="21"/>
        </w:rPr>
      </w:pPr>
      <w:proofErr w:type="gramStart"/>
      <w:r w:rsidRPr="00557E92">
        <w:rPr>
          <w:rFonts w:ascii="Times New Roman" w:hAnsi="Times New Roman" w:cs="Times New Roman"/>
          <w:i/>
          <w:szCs w:val="21"/>
          <w:vertAlign w:val="superscript"/>
        </w:rPr>
        <w:t>c</w:t>
      </w:r>
      <w:proofErr w:type="gramEnd"/>
      <w:r w:rsidRPr="00557E92">
        <w:rPr>
          <w:rFonts w:ascii="Times New Roman" w:hAnsi="Times New Roman" w:cs="Times New Roman"/>
          <w:i/>
          <w:szCs w:val="21"/>
          <w:vertAlign w:val="superscript"/>
        </w:rPr>
        <w:t xml:space="preserve"> </w:t>
      </w:r>
      <w:r w:rsidRPr="00557E92">
        <w:rPr>
          <w:rFonts w:ascii="Times New Roman" w:hAnsi="Times New Roman" w:cs="Times New Roman"/>
          <w:i/>
          <w:szCs w:val="21"/>
        </w:rPr>
        <w:t>Department of Infectious Diseases, Yunnan Provincial Infectious Diseases Hospital, Kunming, 650301, China</w:t>
      </w:r>
    </w:p>
    <w:p w:rsidR="001464D2" w:rsidRPr="00557E92" w:rsidRDefault="001464D2" w:rsidP="001464D2">
      <w:pPr>
        <w:rPr>
          <w:rFonts w:ascii="Times New Roman" w:hAnsi="Times New Roman" w:cs="Times New Roman"/>
          <w:i/>
          <w:szCs w:val="21"/>
        </w:rPr>
      </w:pPr>
      <w:r w:rsidRPr="00557E92">
        <w:rPr>
          <w:rFonts w:ascii="Times New Roman" w:hAnsi="Times New Roman" w:cs="Times New Roman"/>
          <w:i/>
          <w:szCs w:val="21"/>
          <w:vertAlign w:val="superscript"/>
        </w:rPr>
        <w:t xml:space="preserve">d </w:t>
      </w:r>
      <w:r w:rsidRPr="00557E92">
        <w:rPr>
          <w:rFonts w:ascii="Times New Roman" w:hAnsi="Times New Roman" w:cs="Times New Roman"/>
          <w:i/>
          <w:szCs w:val="21"/>
        </w:rPr>
        <w:t xml:space="preserve">Key Laboratory of Genomic and Precision Medicine, Beijing Institute of Genomics, Chinese Academy of Sciences, and China National Center for </w:t>
      </w:r>
      <w:proofErr w:type="spellStart"/>
      <w:r w:rsidRPr="00557E92">
        <w:rPr>
          <w:rFonts w:ascii="Times New Roman" w:hAnsi="Times New Roman" w:cs="Times New Roman"/>
          <w:i/>
          <w:szCs w:val="21"/>
        </w:rPr>
        <w:t>Bioinformation</w:t>
      </w:r>
      <w:proofErr w:type="spellEnd"/>
      <w:r w:rsidRPr="00557E92">
        <w:rPr>
          <w:rFonts w:ascii="Times New Roman" w:hAnsi="Times New Roman" w:cs="Times New Roman"/>
          <w:i/>
          <w:szCs w:val="21"/>
        </w:rPr>
        <w:t>, Beijing, 100101, China.</w:t>
      </w:r>
    </w:p>
    <w:p w:rsidR="001464D2" w:rsidRPr="00557E92" w:rsidRDefault="001464D2" w:rsidP="001464D2">
      <w:pPr>
        <w:rPr>
          <w:rFonts w:ascii="Times New Roman" w:hAnsi="Times New Roman" w:cs="Times New Roman"/>
          <w:i/>
          <w:szCs w:val="21"/>
        </w:rPr>
      </w:pPr>
      <w:proofErr w:type="gramStart"/>
      <w:r w:rsidRPr="00557E92">
        <w:rPr>
          <w:rFonts w:ascii="Times New Roman" w:hAnsi="Times New Roman" w:cs="Times New Roman"/>
          <w:i/>
          <w:szCs w:val="21"/>
          <w:vertAlign w:val="superscript"/>
        </w:rPr>
        <w:t>e</w:t>
      </w:r>
      <w:proofErr w:type="gramEnd"/>
      <w:r w:rsidRPr="00557E92">
        <w:rPr>
          <w:rFonts w:ascii="Times New Roman" w:hAnsi="Times New Roman" w:cs="Times New Roman"/>
          <w:i/>
          <w:szCs w:val="21"/>
          <w:vertAlign w:val="superscript"/>
        </w:rPr>
        <w:t xml:space="preserve"> </w:t>
      </w:r>
      <w:r w:rsidRPr="00557E92">
        <w:rPr>
          <w:rFonts w:ascii="Times New Roman" w:hAnsi="Times New Roman" w:cs="Times New Roman"/>
          <w:i/>
          <w:szCs w:val="21"/>
        </w:rPr>
        <w:t>Center for Excellence in Animal Evolution and Genetics, Chinese Academy of Sciences, Kunming, 650201, China</w:t>
      </w:r>
    </w:p>
    <w:p w:rsidR="001464D2" w:rsidRPr="00557E92" w:rsidRDefault="001464D2" w:rsidP="001464D2">
      <w:pPr>
        <w:rPr>
          <w:rFonts w:ascii="Times New Roman" w:hAnsi="Times New Roman" w:cs="Times New Roman"/>
          <w:i/>
          <w:szCs w:val="21"/>
        </w:rPr>
      </w:pPr>
      <w:r w:rsidRPr="00557E92">
        <w:rPr>
          <w:rFonts w:ascii="Times New Roman" w:hAnsi="Times New Roman" w:cs="Times New Roman"/>
          <w:i/>
          <w:szCs w:val="21"/>
          <w:vertAlign w:val="superscript"/>
        </w:rPr>
        <w:t xml:space="preserve">f </w:t>
      </w:r>
      <w:r w:rsidRPr="00557E92">
        <w:rPr>
          <w:rFonts w:ascii="Times New Roman" w:hAnsi="Times New Roman" w:cs="Times New Roman"/>
          <w:i/>
          <w:szCs w:val="21"/>
        </w:rPr>
        <w:t>National Resource Center for Non-Human Primates, National Research Facility for Phenotypic &amp; Genetic Analysis of Model Animals (Primate Facility), Kunming Institute of Zoology, Chinese Academy of Sciences, Kunming, 650107, China</w:t>
      </w:r>
    </w:p>
    <w:p w:rsidR="001464D2" w:rsidRPr="00557E92" w:rsidRDefault="001464D2" w:rsidP="001464D2">
      <w:pPr>
        <w:rPr>
          <w:rFonts w:ascii="Times New Roman" w:hAnsi="Times New Roman" w:cs="Times New Roman"/>
          <w:i/>
          <w:szCs w:val="21"/>
        </w:rPr>
      </w:pPr>
      <w:r w:rsidRPr="00557E92">
        <w:rPr>
          <w:rFonts w:ascii="Times New Roman" w:hAnsi="Times New Roman" w:cs="Times New Roman"/>
          <w:i/>
          <w:szCs w:val="21"/>
          <w:vertAlign w:val="superscript"/>
        </w:rPr>
        <w:t xml:space="preserve">g </w:t>
      </w:r>
      <w:r w:rsidRPr="00557E92">
        <w:rPr>
          <w:rFonts w:ascii="Times New Roman" w:hAnsi="Times New Roman" w:cs="Times New Roman"/>
          <w:i/>
          <w:szCs w:val="21"/>
        </w:rPr>
        <w:t>Kunming College of Life Science, University of Chinese Academy of Sciences, Kunming, 650204, China</w:t>
      </w:r>
    </w:p>
    <w:p w:rsidR="00413E21" w:rsidRPr="00B9682E" w:rsidRDefault="001464D2" w:rsidP="001464D2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r w:rsidRPr="00557E92">
        <w:rPr>
          <w:rFonts w:ascii="Times New Roman" w:hAnsi="Times New Roman" w:cs="Times New Roman"/>
          <w:i/>
          <w:szCs w:val="21"/>
          <w:vertAlign w:val="superscript"/>
        </w:rPr>
        <w:t xml:space="preserve">h </w:t>
      </w:r>
      <w:r w:rsidRPr="00557E92">
        <w:rPr>
          <w:rFonts w:ascii="Times New Roman" w:hAnsi="Times New Roman" w:cs="Times New Roman"/>
          <w:i/>
          <w:szCs w:val="21"/>
        </w:rPr>
        <w:t>Yunnan Key Laboratory of Biodiversity Information, Kunming Institute of Zoology, Chinese Academy of Sciences, Kunming, 650201, China</w:t>
      </w:r>
    </w:p>
    <w:p w:rsidR="000741BA" w:rsidRPr="00B9682E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8C4C89" w:rsidRPr="00B9682E" w:rsidRDefault="008C4C89" w:rsidP="008C4C89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9682E">
        <w:rPr>
          <w:rFonts w:ascii="Times New Roman" w:hAnsi="Times New Roman" w:cs="Times New Roman"/>
          <w:szCs w:val="21"/>
          <w:vertAlign w:val="superscript"/>
        </w:rPr>
        <w:t>*</w:t>
      </w:r>
      <w:r w:rsidRPr="00B9682E">
        <w:rPr>
          <w:rFonts w:ascii="Times New Roman" w:hAnsi="Times New Roman" w:cs="Times New Roman"/>
          <w:szCs w:val="21"/>
        </w:rPr>
        <w:t xml:space="preserve"> Corresponding author</w:t>
      </w:r>
      <w:r w:rsidR="001464D2">
        <w:rPr>
          <w:rFonts w:ascii="Times New Roman" w:hAnsi="Times New Roman" w:cs="Times New Roman" w:hint="eastAsia"/>
          <w:szCs w:val="21"/>
        </w:rPr>
        <w:t>s</w:t>
      </w:r>
      <w:r w:rsidRPr="00B9682E">
        <w:rPr>
          <w:rFonts w:ascii="Times New Roman" w:hAnsi="Times New Roman" w:cs="Times New Roman"/>
          <w:szCs w:val="21"/>
        </w:rPr>
        <w:t xml:space="preserve">. </w:t>
      </w:r>
    </w:p>
    <w:p w:rsidR="002C606F" w:rsidRPr="00B9682E" w:rsidRDefault="008C4C89" w:rsidP="00231386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9682E">
        <w:rPr>
          <w:rFonts w:ascii="Times New Roman" w:hAnsi="Times New Roman" w:cs="Times New Roman"/>
          <w:i/>
          <w:szCs w:val="21"/>
        </w:rPr>
        <w:t>E-mail addresses</w:t>
      </w:r>
      <w:r w:rsidRPr="00B9682E">
        <w:rPr>
          <w:rFonts w:ascii="Times New Roman" w:hAnsi="Times New Roman" w:cs="Times New Roman"/>
          <w:szCs w:val="21"/>
        </w:rPr>
        <w:t xml:space="preserve">: </w:t>
      </w:r>
      <w:r w:rsidR="0017092C" w:rsidRPr="00557E92">
        <w:rPr>
          <w:rFonts w:ascii="Times New Roman" w:hAnsi="Times New Roman" w:cs="Times New Roman"/>
          <w:bCs/>
          <w:szCs w:val="21"/>
        </w:rPr>
        <w:t>dongxq8001@126.com (X.Q. Dong), zengjianxiong@mail.kiz.ac.cn (J. Zeng), limh@mail.kiz.ac.cn (M.H. Li)</w:t>
      </w:r>
    </w:p>
    <w:p w:rsidR="008358B6" w:rsidRPr="00B9682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DE5AC2" w:rsidRDefault="00DE5AC2" w:rsidP="00DE5AC2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DE5AC2">
        <w:rPr>
          <w:rFonts w:ascii="Times New Roman" w:hAnsi="Times New Roman" w:cs="Times New Roman"/>
          <w:szCs w:val="21"/>
          <w:vertAlign w:val="superscript"/>
        </w:rPr>
        <w:t>1</w:t>
      </w:r>
      <w:r w:rsidRPr="00DE5AC2">
        <w:rPr>
          <w:rFonts w:ascii="Times New Roman" w:hAnsi="Times New Roman" w:cs="Times New Roman"/>
          <w:szCs w:val="21"/>
        </w:rPr>
        <w:t xml:space="preserve"> </w:t>
      </w:r>
      <w:r w:rsidR="0017092C" w:rsidRPr="00557E92">
        <w:rPr>
          <w:rFonts w:ascii="Times New Roman" w:hAnsi="Times New Roman" w:cs="Times New Roman"/>
          <w:bCs/>
          <w:szCs w:val="21"/>
        </w:rPr>
        <w:t xml:space="preserve">Xiao-Li Feng, </w:t>
      </w:r>
      <w:proofErr w:type="spellStart"/>
      <w:r w:rsidR="0017092C" w:rsidRPr="00557E92">
        <w:rPr>
          <w:rFonts w:ascii="Times New Roman" w:hAnsi="Times New Roman" w:cs="Times New Roman"/>
          <w:bCs/>
          <w:szCs w:val="21"/>
        </w:rPr>
        <w:t>Dandan</w:t>
      </w:r>
      <w:proofErr w:type="spellEnd"/>
      <w:r w:rsidR="0017092C" w:rsidRPr="00557E92">
        <w:rPr>
          <w:rFonts w:ascii="Times New Roman" w:hAnsi="Times New Roman" w:cs="Times New Roman"/>
          <w:bCs/>
          <w:szCs w:val="21"/>
        </w:rPr>
        <w:t xml:space="preserve"> Yu, </w:t>
      </w:r>
      <w:proofErr w:type="spellStart"/>
      <w:r w:rsidR="0017092C" w:rsidRPr="00557E92">
        <w:rPr>
          <w:rFonts w:ascii="Times New Roman" w:hAnsi="Times New Roman" w:cs="Times New Roman"/>
          <w:bCs/>
          <w:szCs w:val="21"/>
        </w:rPr>
        <w:t>Mi</w:t>
      </w:r>
      <w:proofErr w:type="spellEnd"/>
      <w:r w:rsidR="0017092C" w:rsidRPr="00557E92">
        <w:rPr>
          <w:rFonts w:ascii="Times New Roman" w:hAnsi="Times New Roman" w:cs="Times New Roman"/>
          <w:bCs/>
          <w:szCs w:val="21"/>
        </w:rPr>
        <w:t xml:space="preserve"> Zhang and </w:t>
      </w:r>
      <w:proofErr w:type="spellStart"/>
      <w:r w:rsidR="0017092C" w:rsidRPr="00557E92">
        <w:rPr>
          <w:rFonts w:ascii="Times New Roman" w:hAnsi="Times New Roman" w:cs="Times New Roman"/>
          <w:bCs/>
          <w:szCs w:val="21"/>
        </w:rPr>
        <w:t>Xiaohong</w:t>
      </w:r>
      <w:proofErr w:type="spellEnd"/>
      <w:r w:rsidR="0017092C" w:rsidRPr="00557E92">
        <w:rPr>
          <w:rFonts w:ascii="Times New Roman" w:hAnsi="Times New Roman" w:cs="Times New Roman"/>
          <w:bCs/>
          <w:szCs w:val="21"/>
        </w:rPr>
        <w:t xml:space="preserve"> Li</w:t>
      </w:r>
      <w:r w:rsidR="00634F9B" w:rsidRPr="00634F9B">
        <w:rPr>
          <w:rFonts w:ascii="Times New Roman" w:hAnsi="Times New Roman" w:cs="Times New Roman"/>
          <w:szCs w:val="21"/>
        </w:rPr>
        <w:t xml:space="preserve"> contributed equally to this work.</w:t>
      </w:r>
    </w:p>
    <w:p w:rsidR="008358B6" w:rsidRPr="00B9682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B9682E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B9682E" w:rsidSect="00DE5AC2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17092C" w:rsidRDefault="0017092C" w:rsidP="0017092C">
      <w:pPr>
        <w:spacing w:line="480" w:lineRule="auto"/>
        <w:jc w:val="center"/>
        <w:rPr>
          <w:rFonts w:ascii="Times New Roman" w:hAnsi="Times New Roman" w:cs="Times New Roman" w:hint="eastAsia"/>
          <w:b/>
          <w:bCs/>
          <w:sz w:val="22"/>
        </w:rPr>
      </w:pPr>
      <w:r>
        <w:rPr>
          <w:rFonts w:ascii="Times New Roman" w:hAnsi="Times New Roman" w:cs="Times New Roman" w:hint="eastAsia"/>
          <w:b/>
          <w:bCs/>
          <w:noProof/>
          <w:sz w:val="22"/>
        </w:rPr>
        <w:lastRenderedPageBreak/>
        <w:drawing>
          <wp:inline distT="0" distB="0" distL="0" distR="0" wp14:anchorId="75C4770E" wp14:editId="0D1837E5">
            <wp:extent cx="5040000" cy="6793769"/>
            <wp:effectExtent l="0" t="0" r="825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679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2C" w:rsidRDefault="0017092C" w:rsidP="0017092C">
      <w:pPr>
        <w:spacing w:line="480" w:lineRule="auto"/>
        <w:rPr>
          <w:rFonts w:ascii="Times New Roman" w:hAnsi="Times New Roman" w:cs="Times New Roman"/>
          <w:sz w:val="22"/>
        </w:rPr>
      </w:pPr>
      <w:proofErr w:type="gramStart"/>
      <w:r w:rsidRPr="00557E92">
        <w:rPr>
          <w:rFonts w:ascii="Times New Roman" w:hAnsi="Times New Roman" w:cs="Times New Roman"/>
          <w:b/>
          <w:bCs/>
          <w:sz w:val="22"/>
        </w:rPr>
        <w:t>Supplementary Fig.</w:t>
      </w:r>
      <w:proofErr w:type="gramEnd"/>
      <w:r w:rsidRPr="00557E92">
        <w:rPr>
          <w:rFonts w:ascii="Times New Roman" w:hAnsi="Times New Roman" w:cs="Times New Roman"/>
          <w:b/>
          <w:bCs/>
          <w:sz w:val="22"/>
        </w:rPr>
        <w:t xml:space="preserve"> </w:t>
      </w:r>
      <w:proofErr w:type="gramStart"/>
      <w:r w:rsidRPr="00557E92">
        <w:rPr>
          <w:rFonts w:ascii="Times New Roman" w:hAnsi="Times New Roman" w:cs="Times New Roman"/>
          <w:b/>
          <w:bCs/>
          <w:sz w:val="22"/>
        </w:rPr>
        <w:t xml:space="preserve">S1 </w:t>
      </w:r>
      <w:r w:rsidRPr="00557E92">
        <w:rPr>
          <w:rFonts w:ascii="Times New Roman" w:hAnsi="Times New Roman" w:cs="Times New Roman"/>
          <w:bCs/>
          <w:sz w:val="22"/>
        </w:rPr>
        <w:t>Phylogenetic tree of the Alpha isolate.</w:t>
      </w:r>
      <w:proofErr w:type="gramEnd"/>
      <w:r w:rsidRPr="00557E92">
        <w:rPr>
          <w:rFonts w:ascii="Times New Roman" w:hAnsi="Times New Roman" w:cs="Times New Roman"/>
          <w:b/>
          <w:bCs/>
          <w:sz w:val="22"/>
        </w:rPr>
        <w:t xml:space="preserve"> </w:t>
      </w:r>
      <w:r w:rsidRPr="00557E92">
        <w:rPr>
          <w:rFonts w:ascii="Times New Roman" w:hAnsi="Times New Roman" w:cs="Times New Roman"/>
          <w:sz w:val="22"/>
        </w:rPr>
        <w:t xml:space="preserve">Phylogenetic analysis of the Spike sequences of the Alpha isolate (red circle) within the existed SARS-CoV-2 Alpha variants (purple circle) by </w:t>
      </w:r>
      <w:proofErr w:type="spellStart"/>
      <w:r w:rsidRPr="00557E92">
        <w:rPr>
          <w:rFonts w:ascii="Times New Roman" w:hAnsi="Times New Roman" w:cs="Times New Roman"/>
          <w:sz w:val="22"/>
        </w:rPr>
        <w:t>Nextstrain</w:t>
      </w:r>
      <w:proofErr w:type="spellEnd"/>
      <w:r w:rsidRPr="00557E92">
        <w:rPr>
          <w:rFonts w:ascii="Times New Roman" w:hAnsi="Times New Roman" w:cs="Times New Roman"/>
          <w:sz w:val="22"/>
        </w:rPr>
        <w:t xml:space="preserve"> (Dated</w:t>
      </w:r>
      <w:r w:rsidRPr="00557E92">
        <w:rPr>
          <w:rFonts w:ascii="Times New Roman" w:hAnsi="Times New Roman" w:cs="Times New Roman"/>
        </w:rPr>
        <w:t xml:space="preserve"> </w:t>
      </w:r>
      <w:r w:rsidRPr="00557E92">
        <w:rPr>
          <w:rFonts w:ascii="Times New Roman" w:hAnsi="Times New Roman" w:cs="Times New Roman"/>
          <w:sz w:val="22"/>
        </w:rPr>
        <w:t>on 8 Feb 2022).</w:t>
      </w:r>
    </w:p>
    <w:p w:rsidR="0017092C" w:rsidRDefault="0017092C" w:rsidP="0017092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17092C" w:rsidRDefault="0017092C" w:rsidP="0017092C">
      <w:pPr>
        <w:spacing w:line="480" w:lineRule="auto"/>
        <w:jc w:val="center"/>
        <w:rPr>
          <w:rFonts w:ascii="Times New Roman" w:hAnsi="Times New Roman" w:cs="Times New Roman" w:hint="eastAsia"/>
          <w:b/>
          <w:bCs/>
          <w:sz w:val="22"/>
        </w:rPr>
      </w:pPr>
      <w:r>
        <w:rPr>
          <w:rFonts w:ascii="Times New Roman" w:hAnsi="Times New Roman" w:cs="Times New Roman" w:hint="eastAsia"/>
          <w:b/>
          <w:bCs/>
          <w:noProof/>
          <w:sz w:val="22"/>
        </w:rPr>
        <w:lastRenderedPageBreak/>
        <w:drawing>
          <wp:inline distT="0" distB="0" distL="0" distR="0" wp14:anchorId="7524FD91" wp14:editId="2720986A">
            <wp:extent cx="4705350" cy="7554675"/>
            <wp:effectExtent l="0" t="0" r="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555" cy="75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2C" w:rsidRPr="00557E92" w:rsidRDefault="0017092C" w:rsidP="0017092C">
      <w:pPr>
        <w:spacing w:line="480" w:lineRule="auto"/>
        <w:rPr>
          <w:rFonts w:ascii="Times New Roman" w:hAnsi="Times New Roman" w:cs="Times New Roman"/>
          <w:sz w:val="22"/>
        </w:rPr>
      </w:pPr>
      <w:proofErr w:type="gramStart"/>
      <w:r w:rsidRPr="00557E92">
        <w:rPr>
          <w:rFonts w:ascii="Times New Roman" w:hAnsi="Times New Roman" w:cs="Times New Roman"/>
          <w:b/>
          <w:bCs/>
          <w:sz w:val="22"/>
        </w:rPr>
        <w:t>Supplementary Fig.</w:t>
      </w:r>
      <w:proofErr w:type="gramEnd"/>
      <w:r w:rsidRPr="00557E92">
        <w:rPr>
          <w:rFonts w:ascii="Times New Roman" w:hAnsi="Times New Roman" w:cs="Times New Roman"/>
          <w:b/>
          <w:bCs/>
          <w:sz w:val="22"/>
        </w:rPr>
        <w:t xml:space="preserve"> S2 </w:t>
      </w:r>
      <w:r w:rsidRPr="00557E92">
        <w:rPr>
          <w:rFonts w:ascii="Times New Roman" w:hAnsi="Times New Roman" w:cs="Times New Roman"/>
          <w:bCs/>
          <w:sz w:val="22"/>
        </w:rPr>
        <w:t>Phylogenetic tree of the Delta isolate.</w:t>
      </w:r>
      <w:r w:rsidRPr="00557E92">
        <w:rPr>
          <w:rFonts w:ascii="Times New Roman" w:hAnsi="Times New Roman" w:cs="Times New Roman"/>
          <w:b/>
          <w:bCs/>
          <w:sz w:val="22"/>
        </w:rPr>
        <w:t xml:space="preserve"> </w:t>
      </w:r>
      <w:r w:rsidRPr="00557E92">
        <w:rPr>
          <w:rFonts w:ascii="Times New Roman" w:hAnsi="Times New Roman" w:cs="Times New Roman"/>
          <w:sz w:val="22"/>
        </w:rPr>
        <w:t xml:space="preserve">Phylogenetic analysis of the Spike sequences of the Delta isolate (red circle) within the existed SARS-CoV-2 Delta variants (blue circle) by </w:t>
      </w:r>
      <w:proofErr w:type="spellStart"/>
      <w:r w:rsidRPr="00557E92">
        <w:rPr>
          <w:rFonts w:ascii="Times New Roman" w:hAnsi="Times New Roman" w:cs="Times New Roman"/>
          <w:sz w:val="22"/>
        </w:rPr>
        <w:t>Nextstrain</w:t>
      </w:r>
      <w:proofErr w:type="spellEnd"/>
      <w:r w:rsidRPr="00557E92">
        <w:rPr>
          <w:rFonts w:ascii="Times New Roman" w:hAnsi="Times New Roman" w:cs="Times New Roman"/>
          <w:sz w:val="22"/>
        </w:rPr>
        <w:t xml:space="preserve"> (Dated</w:t>
      </w:r>
      <w:r w:rsidRPr="00557E92">
        <w:rPr>
          <w:rFonts w:ascii="Times New Roman" w:hAnsi="Times New Roman" w:cs="Times New Roman"/>
        </w:rPr>
        <w:t xml:space="preserve"> </w:t>
      </w:r>
      <w:r w:rsidRPr="00557E92">
        <w:rPr>
          <w:rFonts w:ascii="Times New Roman" w:hAnsi="Times New Roman" w:cs="Times New Roman"/>
          <w:sz w:val="22"/>
        </w:rPr>
        <w:t>on 8 Feb 2022).</w:t>
      </w:r>
    </w:p>
    <w:p w:rsidR="0017092C" w:rsidRDefault="0017092C" w:rsidP="0017092C">
      <w:pPr>
        <w:rPr>
          <w:rFonts w:ascii="Times New Roman" w:hAnsi="Times New Roman" w:cs="Times New Roman"/>
          <w:b/>
          <w:bCs/>
          <w:sz w:val="22"/>
        </w:rPr>
      </w:pPr>
    </w:p>
    <w:p w:rsidR="0017092C" w:rsidRDefault="0017092C" w:rsidP="0017092C">
      <w:pPr>
        <w:spacing w:line="480" w:lineRule="auto"/>
        <w:jc w:val="center"/>
        <w:rPr>
          <w:rFonts w:ascii="Times New Roman" w:hAnsi="Times New Roman" w:cs="Times New Roman" w:hint="eastAsia"/>
          <w:b/>
          <w:bCs/>
          <w:sz w:val="22"/>
        </w:rPr>
      </w:pPr>
      <w:r>
        <w:rPr>
          <w:rFonts w:ascii="Times New Roman" w:hAnsi="Times New Roman" w:cs="Times New Roman" w:hint="eastAsia"/>
          <w:b/>
          <w:bCs/>
          <w:noProof/>
          <w:sz w:val="22"/>
        </w:rPr>
        <w:drawing>
          <wp:inline distT="0" distB="0" distL="0" distR="0" wp14:anchorId="2883F433" wp14:editId="693C0C43">
            <wp:extent cx="2688336" cy="1883664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2C" w:rsidRDefault="0017092C" w:rsidP="0017092C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proofErr w:type="gramStart"/>
      <w:r w:rsidRPr="00557E92">
        <w:rPr>
          <w:rFonts w:ascii="Times New Roman" w:hAnsi="Times New Roman" w:cs="Times New Roman"/>
          <w:b/>
          <w:bCs/>
          <w:sz w:val="22"/>
        </w:rPr>
        <w:t>Supplementary Fig.</w:t>
      </w:r>
      <w:proofErr w:type="gramEnd"/>
      <w:r w:rsidRPr="00557E92">
        <w:rPr>
          <w:rFonts w:ascii="Times New Roman" w:hAnsi="Times New Roman" w:cs="Times New Roman"/>
          <w:b/>
          <w:bCs/>
          <w:sz w:val="22"/>
        </w:rPr>
        <w:t xml:space="preserve"> </w:t>
      </w:r>
      <w:proofErr w:type="gramStart"/>
      <w:r w:rsidRPr="00BD62D4">
        <w:rPr>
          <w:rFonts w:ascii="Times New Roman" w:hAnsi="Times New Roman" w:cs="Times New Roman"/>
          <w:b/>
          <w:bCs/>
          <w:sz w:val="22"/>
        </w:rPr>
        <w:t>S3</w:t>
      </w:r>
      <w:r w:rsidRPr="00557E92">
        <w:rPr>
          <w:rFonts w:ascii="Times New Roman" w:hAnsi="Times New Roman" w:cs="Times New Roman"/>
          <w:bCs/>
          <w:sz w:val="22"/>
        </w:rPr>
        <w:t xml:space="preserve"> Body weight of infected hACE2 transgenic mice and hamsters.</w:t>
      </w:r>
      <w:proofErr w:type="gramEnd"/>
      <w:r w:rsidRPr="00557E92">
        <w:rPr>
          <w:rFonts w:ascii="Times New Roman" w:hAnsi="Times New Roman" w:cs="Times New Roman"/>
          <w:bCs/>
          <w:sz w:val="22"/>
        </w:rPr>
        <w:t xml:space="preserve"> </w:t>
      </w:r>
      <w:r w:rsidRPr="00557E92">
        <w:rPr>
          <w:rFonts w:ascii="Times New Roman" w:hAnsi="Times New Roman" w:cs="Times New Roman"/>
          <w:b/>
          <w:sz w:val="22"/>
        </w:rPr>
        <w:t>A, B</w:t>
      </w:r>
      <w:r w:rsidRPr="00557E92">
        <w:rPr>
          <w:rFonts w:ascii="Times New Roman" w:hAnsi="Times New Roman" w:cs="Times New Roman"/>
          <w:sz w:val="22"/>
        </w:rPr>
        <w:t xml:space="preserve"> Body weight was monitored at 3 dpi and indicated by percentage of starting body weight for the prototype SARS-CoV-2-, Alpha- and Delta-infected hACE2 transgenic mice (</w:t>
      </w:r>
      <w:r w:rsidRPr="00557E92">
        <w:rPr>
          <w:rFonts w:ascii="Times New Roman" w:hAnsi="Times New Roman" w:cs="Times New Roman"/>
          <w:b/>
          <w:sz w:val="22"/>
        </w:rPr>
        <w:t>A</w:t>
      </w:r>
      <w:r w:rsidRPr="00557E92">
        <w:rPr>
          <w:rFonts w:ascii="Times New Roman" w:hAnsi="Times New Roman" w:cs="Times New Roman"/>
          <w:sz w:val="22"/>
        </w:rPr>
        <w:t>) and hamsters (</w:t>
      </w:r>
      <w:r w:rsidRPr="00557E92">
        <w:rPr>
          <w:rFonts w:ascii="Times New Roman" w:hAnsi="Times New Roman" w:cs="Times New Roman"/>
          <w:b/>
          <w:sz w:val="22"/>
        </w:rPr>
        <w:t>B</w:t>
      </w:r>
      <w:r w:rsidRPr="00557E92">
        <w:rPr>
          <w:rFonts w:ascii="Times New Roman" w:hAnsi="Times New Roman" w:cs="Times New Roman"/>
          <w:sz w:val="22"/>
        </w:rPr>
        <w:t>). The uninfected animals were used as control.</w:t>
      </w:r>
      <w:r w:rsidRPr="00557E92">
        <w:rPr>
          <w:rFonts w:ascii="Times New Roman" w:hAnsi="Times New Roman" w:cs="Times New Roman"/>
          <w:color w:val="000000" w:themeColor="text1"/>
          <w:sz w:val="22"/>
        </w:rPr>
        <w:t xml:space="preserve"> Data were shown as mean ± standard </w:t>
      </w:r>
      <w:proofErr w:type="spellStart"/>
      <w:r w:rsidRPr="00557E92">
        <w:rPr>
          <w:rFonts w:ascii="Times New Roman" w:hAnsi="Times New Roman" w:cs="Times New Roman"/>
          <w:color w:val="000000" w:themeColor="text1"/>
          <w:sz w:val="22"/>
        </w:rPr>
        <w:t>deviaion</w:t>
      </w:r>
      <w:proofErr w:type="spellEnd"/>
      <w:r w:rsidRPr="00557E92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Pr="00BD62D4">
        <w:rPr>
          <w:rFonts w:ascii="Times New Roman" w:hAnsi="Times New Roman" w:cs="Times New Roman"/>
          <w:iCs/>
          <w:color w:val="000000" w:themeColor="text1"/>
          <w:sz w:val="22"/>
        </w:rPr>
        <w:t xml:space="preserve">n </w:t>
      </w:r>
      <w:r w:rsidRPr="00557E92">
        <w:rPr>
          <w:rFonts w:ascii="Times New Roman" w:hAnsi="Times New Roman" w:cs="Times New Roman"/>
          <w:color w:val="000000" w:themeColor="text1"/>
          <w:sz w:val="22"/>
        </w:rPr>
        <w:t xml:space="preserve">= 6). Statistical analysis was performed by one-way ANOVA with Bonferroni’s </w:t>
      </w:r>
      <w:r w:rsidRPr="00557E92">
        <w:rPr>
          <w:rFonts w:ascii="Times New Roman" w:hAnsi="Times New Roman" w:cs="Times New Roman"/>
          <w:i/>
          <w:iCs/>
          <w:color w:val="000000" w:themeColor="text1"/>
          <w:sz w:val="22"/>
        </w:rPr>
        <w:t xml:space="preserve">post hoc </w:t>
      </w:r>
      <w:r w:rsidRPr="00557E92">
        <w:rPr>
          <w:rFonts w:ascii="Times New Roman" w:hAnsi="Times New Roman" w:cs="Times New Roman"/>
          <w:color w:val="000000" w:themeColor="text1"/>
          <w:sz w:val="22"/>
        </w:rPr>
        <w:t>test.</w:t>
      </w:r>
      <w:r w:rsidRPr="00557E92">
        <w:rPr>
          <w:rFonts w:ascii="Times New Roman" w:hAnsi="Times New Roman" w:cs="Times New Roman"/>
          <w:iCs/>
          <w:color w:val="000000" w:themeColor="text1"/>
          <w:sz w:val="22"/>
        </w:rPr>
        <w:t xml:space="preserve"> </w:t>
      </w:r>
      <w:proofErr w:type="spellStart"/>
      <w:proofErr w:type="gramStart"/>
      <w:r w:rsidRPr="00BD62D4">
        <w:rPr>
          <w:rFonts w:ascii="Times New Roman" w:hAnsi="Times New Roman" w:cs="Times New Roman"/>
          <w:iCs/>
          <w:color w:val="000000" w:themeColor="text1"/>
          <w:sz w:val="22"/>
        </w:rPr>
        <w:t>n.s</w:t>
      </w:r>
      <w:proofErr w:type="spellEnd"/>
      <w:r w:rsidRPr="00BD62D4">
        <w:rPr>
          <w:rFonts w:ascii="Times New Roman" w:hAnsi="Times New Roman" w:cs="Times New Roman"/>
          <w:iCs/>
          <w:color w:val="000000" w:themeColor="text1"/>
          <w:sz w:val="22"/>
        </w:rPr>
        <w:t>.</w:t>
      </w:r>
      <w:r w:rsidRPr="00557E92">
        <w:rPr>
          <w:rFonts w:ascii="Times New Roman" w:hAnsi="Times New Roman" w:cs="Times New Roman"/>
          <w:color w:val="000000" w:themeColor="text1"/>
          <w:sz w:val="22"/>
        </w:rPr>
        <w:t>, not significant, **</w:t>
      </w:r>
      <w:r w:rsidRPr="00BD62D4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&lt; 0.01</w:t>
      </w:r>
      <w:r>
        <w:rPr>
          <w:rFonts w:ascii="Times New Roman" w:hAnsi="Times New Roman" w:cs="Times New Roman" w:hint="eastAsia"/>
          <w:color w:val="000000" w:themeColor="text1"/>
          <w:sz w:val="22"/>
        </w:rPr>
        <w:t>.</w:t>
      </w:r>
      <w:proofErr w:type="gramEnd"/>
    </w:p>
    <w:p w:rsidR="0017092C" w:rsidRDefault="0017092C" w:rsidP="0017092C">
      <w:pPr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br w:type="page"/>
      </w:r>
    </w:p>
    <w:p w:rsidR="0017092C" w:rsidRDefault="0017092C" w:rsidP="0017092C">
      <w:pPr>
        <w:spacing w:line="480" w:lineRule="auto"/>
        <w:jc w:val="center"/>
        <w:rPr>
          <w:rFonts w:ascii="Times New Roman" w:hAnsi="Times New Roman" w:cs="Times New Roman" w:hint="eastAsia"/>
          <w:b/>
          <w:bCs/>
          <w:sz w:val="22"/>
        </w:rPr>
      </w:pPr>
      <w:r>
        <w:rPr>
          <w:rFonts w:ascii="Times New Roman" w:hAnsi="Times New Roman" w:cs="Times New Roman" w:hint="eastAsia"/>
          <w:b/>
          <w:bCs/>
          <w:noProof/>
          <w:sz w:val="22"/>
        </w:rPr>
        <w:lastRenderedPageBreak/>
        <w:drawing>
          <wp:inline distT="0" distB="0" distL="0" distR="0" wp14:anchorId="3FAF47F9" wp14:editId="4268E8EF">
            <wp:extent cx="2691384" cy="3069336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4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384" cy="306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2C" w:rsidRPr="00557E92" w:rsidRDefault="0017092C" w:rsidP="0017092C">
      <w:pPr>
        <w:spacing w:line="480" w:lineRule="auto"/>
        <w:rPr>
          <w:rFonts w:ascii="Times New Roman" w:hAnsi="Times New Roman" w:cs="Times New Roman"/>
          <w:sz w:val="22"/>
        </w:rPr>
      </w:pPr>
      <w:proofErr w:type="gramStart"/>
      <w:r w:rsidRPr="00557E92">
        <w:rPr>
          <w:rFonts w:ascii="Times New Roman" w:hAnsi="Times New Roman" w:cs="Times New Roman"/>
          <w:b/>
          <w:bCs/>
          <w:sz w:val="22"/>
        </w:rPr>
        <w:t>Supplementary Fig.</w:t>
      </w:r>
      <w:proofErr w:type="gramEnd"/>
      <w:r w:rsidRPr="00557E92">
        <w:rPr>
          <w:rFonts w:ascii="Times New Roman" w:hAnsi="Times New Roman" w:cs="Times New Roman"/>
          <w:b/>
          <w:bCs/>
          <w:sz w:val="22"/>
        </w:rPr>
        <w:t xml:space="preserve"> </w:t>
      </w:r>
      <w:proofErr w:type="gramStart"/>
      <w:r w:rsidRPr="00557E92">
        <w:rPr>
          <w:rFonts w:ascii="Times New Roman" w:hAnsi="Times New Roman" w:cs="Times New Roman"/>
          <w:b/>
          <w:bCs/>
          <w:sz w:val="22"/>
        </w:rPr>
        <w:t xml:space="preserve">S4 </w:t>
      </w:r>
      <w:r w:rsidRPr="00557E92">
        <w:rPr>
          <w:rFonts w:ascii="Times New Roman" w:hAnsi="Times New Roman" w:cs="Times New Roman"/>
          <w:sz w:val="22"/>
        </w:rPr>
        <w:t>Spike K417N mutation in SARS-CoV-2 variants.</w:t>
      </w:r>
      <w:proofErr w:type="gramEnd"/>
      <w:r w:rsidRPr="00557E92">
        <w:rPr>
          <w:rFonts w:ascii="Times New Roman" w:hAnsi="Times New Roman" w:cs="Times New Roman"/>
          <w:b/>
          <w:sz w:val="22"/>
        </w:rPr>
        <w:t xml:space="preserve"> </w:t>
      </w:r>
      <w:proofErr w:type="gramStart"/>
      <w:r w:rsidRPr="00557E92">
        <w:rPr>
          <w:rFonts w:ascii="Times New Roman" w:hAnsi="Times New Roman" w:cs="Times New Roman"/>
          <w:sz w:val="22"/>
        </w:rPr>
        <w:t>Diagram of spike mutations including K417N of indicated SARS-CoV-2 variants.</w:t>
      </w:r>
      <w:proofErr w:type="gramEnd"/>
    </w:p>
    <w:p w:rsidR="00BF5BE5" w:rsidRPr="0017092C" w:rsidRDefault="00BF5BE5" w:rsidP="0017092C">
      <w:pPr>
        <w:suppressAutoHyphens/>
        <w:spacing w:line="360" w:lineRule="auto"/>
        <w:rPr>
          <w:rFonts w:ascii="Times New Roman" w:hAnsi="Times New Roman"/>
          <w:sz w:val="22"/>
        </w:rPr>
      </w:pPr>
      <w:bookmarkStart w:id="0" w:name="_GoBack"/>
      <w:bookmarkEnd w:id="0"/>
    </w:p>
    <w:sectPr w:rsidR="00BF5BE5" w:rsidRPr="0017092C" w:rsidSect="00634F9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51" w:rsidRDefault="00A73F51" w:rsidP="000761B5">
      <w:r>
        <w:separator/>
      </w:r>
    </w:p>
  </w:endnote>
  <w:endnote w:type="continuationSeparator" w:id="0">
    <w:p w:rsidR="00A73F51" w:rsidRDefault="00A73F51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51" w:rsidRDefault="00A73F51" w:rsidP="000761B5">
      <w:r>
        <w:separator/>
      </w:r>
    </w:p>
  </w:footnote>
  <w:footnote w:type="continuationSeparator" w:id="0">
    <w:p w:rsidR="00A73F51" w:rsidRDefault="00A73F51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17092C">
          <w:rPr>
            <w:rFonts w:ascii="Times New Roman" w:hAnsi="Times New Roman" w:cs="Times New Roman"/>
            <w:b/>
            <w:bCs/>
            <w:noProof/>
          </w:rPr>
          <w:t>5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17092C">
          <w:rPr>
            <w:rFonts w:ascii="Times New Roman" w:hAnsi="Times New Roman" w:cs="Times New Roman"/>
            <w:b/>
            <w:bCs/>
            <w:noProof/>
          </w:rPr>
          <w:t>5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60E2A"/>
    <w:rsid w:val="00065E1A"/>
    <w:rsid w:val="000741BA"/>
    <w:rsid w:val="000761B5"/>
    <w:rsid w:val="00080D0D"/>
    <w:rsid w:val="000943EE"/>
    <w:rsid w:val="000C3778"/>
    <w:rsid w:val="000C76E7"/>
    <w:rsid w:val="000F2C45"/>
    <w:rsid w:val="000F7652"/>
    <w:rsid w:val="001124A5"/>
    <w:rsid w:val="00117EAF"/>
    <w:rsid w:val="001262A2"/>
    <w:rsid w:val="00133747"/>
    <w:rsid w:val="00134DEF"/>
    <w:rsid w:val="001464D2"/>
    <w:rsid w:val="00155BCA"/>
    <w:rsid w:val="00161891"/>
    <w:rsid w:val="0017092C"/>
    <w:rsid w:val="001F1430"/>
    <w:rsid w:val="001F602B"/>
    <w:rsid w:val="00220A80"/>
    <w:rsid w:val="002312FA"/>
    <w:rsid w:val="00231386"/>
    <w:rsid w:val="00234F89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5720"/>
    <w:rsid w:val="004474B2"/>
    <w:rsid w:val="004727A4"/>
    <w:rsid w:val="004922CD"/>
    <w:rsid w:val="0049234C"/>
    <w:rsid w:val="004950A7"/>
    <w:rsid w:val="004A0D41"/>
    <w:rsid w:val="004D1CBE"/>
    <w:rsid w:val="004E4015"/>
    <w:rsid w:val="004F0B26"/>
    <w:rsid w:val="00551E70"/>
    <w:rsid w:val="005535A8"/>
    <w:rsid w:val="00557BF9"/>
    <w:rsid w:val="00574E07"/>
    <w:rsid w:val="005867D3"/>
    <w:rsid w:val="005903A3"/>
    <w:rsid w:val="005B743B"/>
    <w:rsid w:val="005F6358"/>
    <w:rsid w:val="005F71D7"/>
    <w:rsid w:val="00621CC1"/>
    <w:rsid w:val="00634F9B"/>
    <w:rsid w:val="0063627C"/>
    <w:rsid w:val="00654C37"/>
    <w:rsid w:val="00666DF0"/>
    <w:rsid w:val="006802B5"/>
    <w:rsid w:val="00690419"/>
    <w:rsid w:val="006958AC"/>
    <w:rsid w:val="006A4E4F"/>
    <w:rsid w:val="006B388B"/>
    <w:rsid w:val="006C161D"/>
    <w:rsid w:val="006D40A3"/>
    <w:rsid w:val="00706FB0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73F51"/>
    <w:rsid w:val="00AA4A06"/>
    <w:rsid w:val="00AB7513"/>
    <w:rsid w:val="00B0474C"/>
    <w:rsid w:val="00B104D8"/>
    <w:rsid w:val="00B5421C"/>
    <w:rsid w:val="00B65155"/>
    <w:rsid w:val="00B65A68"/>
    <w:rsid w:val="00B83CC5"/>
    <w:rsid w:val="00B92AE2"/>
    <w:rsid w:val="00B9682E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DE5AC2"/>
    <w:rsid w:val="00E01202"/>
    <w:rsid w:val="00E264F4"/>
    <w:rsid w:val="00E36CDD"/>
    <w:rsid w:val="00E44C38"/>
    <w:rsid w:val="00E55619"/>
    <w:rsid w:val="00E90386"/>
    <w:rsid w:val="00E92530"/>
    <w:rsid w:val="00EC4D24"/>
    <w:rsid w:val="00ED398D"/>
    <w:rsid w:val="00EE0831"/>
    <w:rsid w:val="00F343DF"/>
    <w:rsid w:val="00F6501E"/>
    <w:rsid w:val="00F736AF"/>
    <w:rsid w:val="00F827CE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468</Words>
  <Characters>2671</Characters>
  <Application>Microsoft Office Word</Application>
  <DocSecurity>0</DocSecurity>
  <Lines>22</Lines>
  <Paragraphs>6</Paragraphs>
  <ScaleCrop>false</ScaleCrop>
  <Company>whiov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3</cp:revision>
  <cp:lastPrinted>2022-01-04T07:37:00Z</cp:lastPrinted>
  <dcterms:created xsi:type="dcterms:W3CDTF">2022-09-20T09:24:00Z</dcterms:created>
  <dcterms:modified xsi:type="dcterms:W3CDTF">2022-09-20T09:25:00Z</dcterms:modified>
</cp:coreProperties>
</file>