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0" w:rsidRDefault="009D27B0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 w:rsidR="009D27B0" w:rsidRDefault="008859E0">
      <w:pPr>
        <w:adjustRightInd w:val="0"/>
        <w:snapToGrid w:val="0"/>
        <w:jc w:val="left"/>
        <w:rPr>
          <w:rFonts w:ascii="Times New Roman" w:hAnsi="Times New Roman" w:cs="Times New Roman"/>
          <w:b/>
          <w:w w:val="105"/>
          <w:sz w:val="28"/>
        </w:rPr>
      </w:pPr>
      <w:proofErr w:type="spellStart"/>
      <w:r>
        <w:rPr>
          <w:rFonts w:ascii="Times New Roman" w:hAnsi="Times New Roman" w:cs="Times New Roman"/>
          <w:b/>
          <w:w w:val="105"/>
          <w:sz w:val="28"/>
        </w:rPr>
        <w:t>Virologica</w:t>
      </w:r>
      <w:proofErr w:type="spellEnd"/>
      <w:r>
        <w:rPr>
          <w:rFonts w:ascii="Times New Roman" w:hAnsi="Times New Roman" w:cs="Times New Roman"/>
          <w:b/>
          <w:w w:val="105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8"/>
        </w:rPr>
        <w:t>Sinica</w:t>
      </w:r>
      <w:proofErr w:type="spellEnd"/>
    </w:p>
    <w:p w:rsidR="009D27B0" w:rsidRDefault="009D27B0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28"/>
        </w:rPr>
      </w:pPr>
    </w:p>
    <w:p w:rsidR="009D27B0" w:rsidRDefault="008859E0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28"/>
        </w:rPr>
      </w:pPr>
      <w:r>
        <w:rPr>
          <w:rFonts w:ascii="Times New Roman" w:hAnsi="Times New Roman" w:cs="Times New Roman"/>
          <w:b/>
          <w:bCs/>
          <w:w w:val="105"/>
          <w:sz w:val="28"/>
        </w:rPr>
        <w:t>Supplementary Data</w:t>
      </w:r>
    </w:p>
    <w:p w:rsidR="009D27B0" w:rsidRDefault="009D27B0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 w:rsidR="009D27B0" w:rsidRDefault="008859E0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Direct Infection of SARS-CoV-2 in Human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iPSC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-Derived 3D Cardiac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Organoids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Recapitulates COVID-19 Myocarditis</w:t>
      </w:r>
    </w:p>
    <w:p w:rsidR="009D27B0" w:rsidRDefault="008859E0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9D27B0" w:rsidRDefault="008859E0">
      <w:pPr>
        <w:autoSpaceDE w:val="0"/>
        <w:autoSpaceDN w:val="0"/>
        <w:adjustRightInd w:val="0"/>
        <w:snapToGrid w:val="0"/>
        <w:jc w:val="left"/>
        <w:rPr>
          <w:rFonts w:ascii="Times New Roman" w:eastAsia="等线" w:hAnsi="Times New Roman" w:cs="Times New Roman"/>
          <w:b/>
          <w:szCs w:val="21"/>
          <w:vertAlign w:val="superscript"/>
        </w:rPr>
      </w:pPr>
      <w:proofErr w:type="spellStart"/>
      <w:r>
        <w:rPr>
          <w:rFonts w:ascii="Times New Roman" w:eastAsia="Arial Unicode MS" w:hAnsi="Times New Roman" w:cs="Times New Roman"/>
          <w:b/>
          <w:szCs w:val="21"/>
        </w:rPr>
        <w:t>Weijie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Wang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c</w:t>
      </w:r>
      <w:r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Jinxuan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Yang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r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Pinfang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Kang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r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1</w:t>
      </w:r>
      <w:r>
        <w:rPr>
          <w:rFonts w:ascii="Times New Roman" w:eastAsia="等线" w:hAnsi="Times New Roman" w:cs="Times New Roman"/>
          <w:b/>
          <w:szCs w:val="21"/>
          <w:vertAlign w:val="superscript"/>
        </w:rPr>
        <w:t>,*</w:t>
      </w:r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Jinsong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Bai</w:t>
      </w:r>
      <w:r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d</w:t>
      </w:r>
      <w:r>
        <w:rPr>
          <w:rFonts w:ascii="Times New Roman" w:eastAsia="Arial Unicode MS" w:hAnsi="Times New Roman" w:cs="Times New Roman"/>
          <w:b/>
          <w:szCs w:val="21"/>
          <w:vertAlign w:val="superscript"/>
        </w:rPr>
        <w:t>,</w:t>
      </w:r>
      <w:r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Xiaoli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Feng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e</w:t>
      </w:r>
      <w:r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Liuqi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Huang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c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Yiming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Zhang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c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Yuechun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Wu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, Bi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Tang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Hongju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Wang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a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JianJie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Jiang</w:t>
      </w:r>
      <w:r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d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Minghua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Li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e</w:t>
      </w:r>
      <w:r>
        <w:rPr>
          <w:rFonts w:ascii="Times New Roman" w:eastAsia="Arial Unicode MS" w:hAnsi="Times New Roman" w:cs="Times New Roman"/>
          <w:b/>
          <w:szCs w:val="21"/>
        </w:rPr>
        <w:t xml:space="preserve">, Bing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Zhao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c</w:t>
      </w:r>
      <w:r>
        <w:rPr>
          <w:rFonts w:ascii="Times New Roman" w:eastAsia="等线" w:hAnsi="Times New Roman" w:cs="Times New Roman"/>
          <w:b/>
          <w:szCs w:val="21"/>
          <w:vertAlign w:val="superscript"/>
        </w:rPr>
        <w:t>,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f</w:t>
      </w:r>
      <w:proofErr w:type="spellEnd"/>
      <w:r>
        <w:rPr>
          <w:rFonts w:ascii="Times New Roman" w:eastAsia="等线" w:hAnsi="Times New Roman" w:cs="Times New Roman"/>
          <w:b/>
          <w:szCs w:val="21"/>
          <w:vertAlign w:val="superscript"/>
        </w:rPr>
        <w:t>,*</w:t>
      </w:r>
      <w:r>
        <w:rPr>
          <w:rFonts w:ascii="Times New Roman" w:eastAsia="Arial Unicode MS" w:hAnsi="Times New Roman" w:cs="Times New Roman"/>
          <w:b/>
          <w:szCs w:val="21"/>
        </w:rPr>
        <w:t xml:space="preserve"> and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Xinglou</w:t>
      </w:r>
      <w:proofErr w:type="spellEnd"/>
      <w:r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Cs w:val="21"/>
        </w:rPr>
        <w:t>Yang</w:t>
      </w:r>
      <w:r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proofErr w:type="spellEnd"/>
      <w:r>
        <w:rPr>
          <w:rFonts w:ascii="Times New Roman" w:eastAsia="等线" w:hAnsi="Times New Roman" w:cs="Times New Roman"/>
          <w:b/>
          <w:szCs w:val="21"/>
          <w:vertAlign w:val="superscript"/>
        </w:rPr>
        <w:t>,*</w:t>
      </w:r>
    </w:p>
    <w:p w:rsidR="009D27B0" w:rsidRDefault="008859E0">
      <w:pPr>
        <w:widowControl/>
        <w:spacing w:before="120"/>
        <w:jc w:val="left"/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 w:hint="eastAsia"/>
          <w:i/>
          <w:kern w:val="0"/>
          <w:szCs w:val="21"/>
          <w:vertAlign w:val="superscript"/>
        </w:rPr>
        <w:t>a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Department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of Cardiovascular Disease, The First Affiliated Hospital of Bengbu Medical College, Bengbu, 233004, China;</w:t>
      </w:r>
    </w:p>
    <w:p w:rsidR="009D27B0" w:rsidRDefault="008859E0">
      <w:pPr>
        <w:widowControl/>
        <w:spacing w:before="120"/>
        <w:jc w:val="left"/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</w:pPr>
      <w:proofErr w:type="spellStart"/>
      <w:r>
        <w:rPr>
          <w:rFonts w:ascii="Times New Roman" w:eastAsia="Times New Roman" w:hAnsi="Times New Roman" w:cs="Times New Roman" w:hint="eastAsia"/>
          <w:i/>
          <w:kern w:val="0"/>
          <w:szCs w:val="21"/>
          <w:vertAlign w:val="superscript"/>
        </w:rPr>
        <w:t>b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Yunnan</w:t>
      </w:r>
      <w:proofErr w:type="spell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Key Laboratory of Biodiversity Information, Kunming Institute of Zoology, Chinese Academy of Sciences, Kunming</w:t>
      </w:r>
      <w:r w:rsidR="002E3529">
        <w:rPr>
          <w:rFonts w:ascii="Times New Roman" w:hAnsi="Times New Roman" w:cs="Times New Roman" w:hint="eastAsia"/>
          <w:i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650023, China;</w:t>
      </w:r>
    </w:p>
    <w:p w:rsidR="009D27B0" w:rsidRDefault="008859E0">
      <w:pPr>
        <w:widowControl/>
        <w:spacing w:before="120"/>
        <w:jc w:val="left"/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</w:pPr>
      <w:proofErr w:type="spellStart"/>
      <w:r>
        <w:rPr>
          <w:rFonts w:ascii="Times New Roman" w:eastAsia="Times New Roman" w:hAnsi="Times New Roman" w:cs="Times New Roman" w:hint="eastAsia"/>
          <w:i/>
          <w:kern w:val="0"/>
          <w:szCs w:val="21"/>
          <w:vertAlign w:val="superscript"/>
        </w:rPr>
        <w:t>c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State</w:t>
      </w:r>
      <w:proofErr w:type="spell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Key Laboratory of Genetic Engineering, School of Life Sciences, </w:t>
      </w:r>
      <w:proofErr w:type="spellStart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Zhongshan</w:t>
      </w:r>
      <w:proofErr w:type="spell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Hospital, </w:t>
      </w:r>
      <w:proofErr w:type="spellStart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Fudan</w:t>
      </w:r>
      <w:proofErr w:type="spell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University, Shanghai, 200438, China;</w:t>
      </w:r>
    </w:p>
    <w:p w:rsidR="009D27B0" w:rsidRDefault="008859E0">
      <w:pPr>
        <w:widowControl/>
        <w:spacing w:before="120"/>
        <w:jc w:val="left"/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 w:hint="eastAsia"/>
          <w:i/>
          <w:kern w:val="0"/>
          <w:szCs w:val="21"/>
          <w:vertAlign w:val="superscript"/>
        </w:rPr>
        <w:t>d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Kunming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Third People's Hospital, Kunming</w:t>
      </w:r>
      <w:r w:rsidR="002E3529">
        <w:rPr>
          <w:rFonts w:ascii="Times New Roman" w:hAnsi="Times New Roman" w:cs="Times New Roman" w:hint="eastAsia"/>
          <w:i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650041, China;</w:t>
      </w:r>
    </w:p>
    <w:p w:rsidR="009D27B0" w:rsidRDefault="008859E0">
      <w:pPr>
        <w:widowControl/>
        <w:spacing w:before="120"/>
        <w:jc w:val="left"/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</w:pPr>
      <w:proofErr w:type="spellStart"/>
      <w:r>
        <w:rPr>
          <w:rFonts w:ascii="Times New Roman" w:eastAsia="Times New Roman" w:hAnsi="Times New Roman" w:cs="Times New Roman" w:hint="eastAsia"/>
          <w:i/>
          <w:kern w:val="0"/>
          <w:szCs w:val="21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Kunming</w:t>
      </w:r>
      <w:proofErr w:type="spell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National High-level Biosafety Research Center for Non-human Primates, Kunming Institute of Zoology, Chinese Academic of Sciences, Kunming, 650107, China;</w:t>
      </w:r>
    </w:p>
    <w:p w:rsidR="009D27B0" w:rsidRDefault="008859E0">
      <w:pPr>
        <w:widowControl/>
        <w:spacing w:before="120"/>
        <w:jc w:val="left"/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 w:hint="eastAsia"/>
          <w:i/>
          <w:kern w:val="0"/>
          <w:szCs w:val="21"/>
          <w:vertAlign w:val="superscript"/>
        </w:rPr>
        <w:t>f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Institute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>Organoid</w:t>
      </w:r>
      <w:proofErr w:type="spellEnd"/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Technology, Kunming Medical University, Kunming</w:t>
      </w:r>
      <w:r w:rsidR="002E3529">
        <w:rPr>
          <w:rFonts w:ascii="Times New Roman" w:hAnsi="Times New Roman" w:cs="Times New Roman" w:hint="eastAsia"/>
          <w:i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  <w:t xml:space="preserve"> 650500, China.</w:t>
      </w:r>
    </w:p>
    <w:p w:rsidR="009D27B0" w:rsidRDefault="009D27B0">
      <w:pPr>
        <w:widowControl/>
        <w:spacing w:before="120"/>
        <w:jc w:val="left"/>
        <w:rPr>
          <w:rFonts w:ascii="Times New Roman" w:eastAsia="Times New Roman" w:hAnsi="Times New Roman" w:cs="Times New Roman"/>
          <w:i/>
          <w:kern w:val="0"/>
          <w:szCs w:val="21"/>
          <w:lang w:eastAsia="en-US"/>
        </w:rPr>
      </w:pPr>
    </w:p>
    <w:p w:rsidR="00266D5C" w:rsidRPr="00266D5C" w:rsidRDefault="00266D5C" w:rsidP="00266D5C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 w:rsidRPr="00266D5C">
        <w:rPr>
          <w:rFonts w:ascii="Times New Roman" w:eastAsia="Arial Unicode MS" w:hAnsi="Times New Roman" w:cs="Times New Roman"/>
          <w:szCs w:val="21"/>
        </w:rPr>
        <w:t>*Corresponding authors.</w:t>
      </w:r>
    </w:p>
    <w:p w:rsidR="00266D5C" w:rsidRPr="00266D5C" w:rsidRDefault="00266D5C" w:rsidP="00266D5C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 w:rsidRPr="00266D5C">
        <w:rPr>
          <w:rFonts w:ascii="Times New Roman" w:eastAsia="Arial Unicode MS" w:hAnsi="Times New Roman" w:cs="Times New Roman"/>
          <w:szCs w:val="21"/>
        </w:rPr>
        <w:t>E-mail address: kangpinfang.1016@163.com (P. Kang), bingzhao@fudan.edu.cn (B. Zhao), yangxinglou@mail.kiz.ac.cn (X. Yang)</w:t>
      </w:r>
    </w:p>
    <w:p w:rsidR="00266D5C" w:rsidRPr="00266D5C" w:rsidRDefault="00266D5C" w:rsidP="00266D5C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 w:rsidRPr="00266D5C">
        <w:rPr>
          <w:rFonts w:ascii="Times New Roman" w:eastAsia="Arial Unicode MS" w:hAnsi="Times New Roman" w:cs="Times New Roman"/>
          <w:szCs w:val="21"/>
        </w:rPr>
        <w:t>ORCID</w:t>
      </w:r>
      <w:r>
        <w:rPr>
          <w:rFonts w:ascii="Times New Roman" w:eastAsia="Arial Unicode MS" w:hAnsi="Times New Roman" w:cs="Times New Roman" w:hint="eastAsia"/>
          <w:szCs w:val="21"/>
        </w:rPr>
        <w:t>s</w:t>
      </w:r>
      <w:r w:rsidRPr="00266D5C">
        <w:rPr>
          <w:rFonts w:ascii="Times New Roman" w:eastAsia="Arial Unicode MS" w:hAnsi="Times New Roman" w:cs="Times New Roman"/>
          <w:szCs w:val="21"/>
        </w:rPr>
        <w:t xml:space="preserve">: </w:t>
      </w:r>
    </w:p>
    <w:p w:rsidR="00266D5C" w:rsidRPr="00266D5C" w:rsidRDefault="00266D5C" w:rsidP="00266D5C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 w:rsidRPr="00266D5C">
        <w:rPr>
          <w:rFonts w:ascii="Times New Roman" w:eastAsia="Arial Unicode MS" w:hAnsi="Times New Roman" w:cs="Times New Roman"/>
          <w:szCs w:val="21"/>
        </w:rPr>
        <w:t>0000-0001-9891-3569 (B. Zhao)</w:t>
      </w:r>
    </w:p>
    <w:p w:rsidR="00266D5C" w:rsidRPr="00266D5C" w:rsidRDefault="00266D5C" w:rsidP="00266D5C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 w:rsidRPr="00266D5C">
        <w:rPr>
          <w:rFonts w:ascii="Times New Roman" w:eastAsia="Arial Unicode MS" w:hAnsi="Times New Roman" w:cs="Times New Roman"/>
          <w:szCs w:val="21"/>
        </w:rPr>
        <w:t>0000-0003-0556-1088 (P. Kang)</w:t>
      </w:r>
    </w:p>
    <w:p w:rsidR="00266D5C" w:rsidRPr="00266D5C" w:rsidRDefault="00266D5C" w:rsidP="00266D5C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 w:rsidRPr="00266D5C">
        <w:rPr>
          <w:rFonts w:ascii="Times New Roman" w:eastAsia="Arial Unicode MS" w:hAnsi="Times New Roman" w:cs="Times New Roman"/>
          <w:szCs w:val="21"/>
        </w:rPr>
        <w:t>0000-0002-5317-8983 (X. Yang)</w:t>
      </w:r>
    </w:p>
    <w:p w:rsidR="00266D5C" w:rsidRPr="00266D5C" w:rsidRDefault="00266D5C" w:rsidP="00266D5C">
      <w:pPr>
        <w:spacing w:line="360" w:lineRule="auto"/>
        <w:rPr>
          <w:rFonts w:ascii="Times New Roman" w:eastAsia="Arial Unicode MS" w:hAnsi="Times New Roman" w:cs="Times New Roman"/>
          <w:szCs w:val="21"/>
        </w:rPr>
      </w:pPr>
    </w:p>
    <w:p w:rsidR="002E3529" w:rsidRDefault="00266D5C" w:rsidP="00266D5C">
      <w:pPr>
        <w:spacing w:line="360" w:lineRule="auto"/>
        <w:rPr>
          <w:rFonts w:ascii="Times New Roman" w:hAnsi="Times New Roman" w:cs="Times New Roman"/>
          <w:b/>
          <w:sz w:val="22"/>
        </w:rPr>
        <w:sectPr w:rsidR="002E35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66D5C">
        <w:rPr>
          <w:rFonts w:ascii="Times New Roman" w:eastAsia="Arial Unicode MS" w:hAnsi="Times New Roman" w:cs="Times New Roman"/>
          <w:szCs w:val="21"/>
        </w:rPr>
        <w:t xml:space="preserve">1 </w:t>
      </w:r>
      <w:proofErr w:type="spellStart"/>
      <w:r w:rsidRPr="00266D5C">
        <w:rPr>
          <w:rFonts w:ascii="Times New Roman" w:eastAsia="Arial Unicode MS" w:hAnsi="Times New Roman" w:cs="Times New Roman"/>
          <w:szCs w:val="21"/>
        </w:rPr>
        <w:t>Weijie</w:t>
      </w:r>
      <w:proofErr w:type="spellEnd"/>
      <w:r w:rsidRPr="00266D5C">
        <w:rPr>
          <w:rFonts w:ascii="Times New Roman" w:eastAsia="Arial Unicode MS" w:hAnsi="Times New Roman" w:cs="Times New Roman"/>
          <w:szCs w:val="21"/>
        </w:rPr>
        <w:t xml:space="preserve"> Wang, </w:t>
      </w:r>
      <w:proofErr w:type="spellStart"/>
      <w:r w:rsidRPr="00266D5C">
        <w:rPr>
          <w:rFonts w:ascii="Times New Roman" w:eastAsia="Arial Unicode MS" w:hAnsi="Times New Roman" w:cs="Times New Roman"/>
          <w:szCs w:val="21"/>
        </w:rPr>
        <w:t>Jinxuan</w:t>
      </w:r>
      <w:proofErr w:type="spellEnd"/>
      <w:r w:rsidRPr="00266D5C">
        <w:rPr>
          <w:rFonts w:ascii="Times New Roman" w:eastAsia="Arial Unicode MS" w:hAnsi="Times New Roman" w:cs="Times New Roman"/>
          <w:szCs w:val="21"/>
        </w:rPr>
        <w:t xml:space="preserve"> Yang, </w:t>
      </w:r>
      <w:proofErr w:type="spellStart"/>
      <w:r w:rsidRPr="00266D5C">
        <w:rPr>
          <w:rFonts w:ascii="Times New Roman" w:eastAsia="Arial Unicode MS" w:hAnsi="Times New Roman" w:cs="Times New Roman"/>
          <w:szCs w:val="21"/>
        </w:rPr>
        <w:t>Pinfang</w:t>
      </w:r>
      <w:proofErr w:type="spellEnd"/>
      <w:r w:rsidRPr="00266D5C">
        <w:rPr>
          <w:rFonts w:ascii="Times New Roman" w:eastAsia="Arial Unicode MS" w:hAnsi="Times New Roman" w:cs="Times New Roman"/>
          <w:szCs w:val="21"/>
        </w:rPr>
        <w:t xml:space="preserve"> Kang, </w:t>
      </w:r>
      <w:proofErr w:type="spellStart"/>
      <w:r w:rsidRPr="00266D5C">
        <w:rPr>
          <w:rFonts w:ascii="Times New Roman" w:eastAsia="Arial Unicode MS" w:hAnsi="Times New Roman" w:cs="Times New Roman"/>
          <w:szCs w:val="21"/>
        </w:rPr>
        <w:t>Jinsong</w:t>
      </w:r>
      <w:proofErr w:type="spellEnd"/>
      <w:r w:rsidRPr="00266D5C">
        <w:rPr>
          <w:rFonts w:ascii="Times New Roman" w:eastAsia="Arial Unicode MS" w:hAnsi="Times New Roman" w:cs="Times New Roman"/>
          <w:szCs w:val="21"/>
        </w:rPr>
        <w:t xml:space="preserve"> </w:t>
      </w:r>
      <w:proofErr w:type="spellStart"/>
      <w:r w:rsidRPr="00266D5C">
        <w:rPr>
          <w:rFonts w:ascii="Times New Roman" w:eastAsia="Arial Unicode MS" w:hAnsi="Times New Roman" w:cs="Times New Roman"/>
          <w:szCs w:val="21"/>
        </w:rPr>
        <w:t>Bai</w:t>
      </w:r>
      <w:proofErr w:type="spellEnd"/>
      <w:r w:rsidRPr="00266D5C">
        <w:rPr>
          <w:rFonts w:ascii="Times New Roman" w:eastAsia="Arial Unicode MS" w:hAnsi="Times New Roman" w:cs="Times New Roman"/>
          <w:szCs w:val="21"/>
        </w:rPr>
        <w:t xml:space="preserve">, </w:t>
      </w:r>
      <w:proofErr w:type="spellStart"/>
      <w:r w:rsidRPr="00266D5C">
        <w:rPr>
          <w:rFonts w:ascii="Times New Roman" w:eastAsia="Arial Unicode MS" w:hAnsi="Times New Roman" w:cs="Times New Roman"/>
          <w:szCs w:val="21"/>
        </w:rPr>
        <w:t>Xiaoli</w:t>
      </w:r>
      <w:proofErr w:type="spellEnd"/>
      <w:r w:rsidRPr="00266D5C">
        <w:rPr>
          <w:rFonts w:ascii="Times New Roman" w:eastAsia="Arial Unicode MS" w:hAnsi="Times New Roman" w:cs="Times New Roman"/>
          <w:szCs w:val="21"/>
        </w:rPr>
        <w:t xml:space="preserve"> </w:t>
      </w:r>
      <w:proofErr w:type="spellStart"/>
      <w:r w:rsidRPr="00266D5C">
        <w:rPr>
          <w:rFonts w:ascii="Times New Roman" w:eastAsia="Arial Unicode MS" w:hAnsi="Times New Roman" w:cs="Times New Roman"/>
          <w:szCs w:val="21"/>
        </w:rPr>
        <w:t>Feng</w:t>
      </w:r>
      <w:proofErr w:type="spellEnd"/>
      <w:r w:rsidRPr="00266D5C">
        <w:rPr>
          <w:rFonts w:ascii="Times New Roman" w:eastAsia="Arial Unicode MS" w:hAnsi="Times New Roman" w:cs="Times New Roman"/>
          <w:szCs w:val="21"/>
        </w:rPr>
        <w:t xml:space="preserve"> contributed equally to this work.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>Supplementary Information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Materials and Methods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i/>
          <w:iCs/>
          <w:szCs w:val="21"/>
        </w:rPr>
      </w:pPr>
      <w:r>
        <w:rPr>
          <w:rFonts w:ascii="Times New Roman" w:hAnsi="Times New Roman" w:cs="Times New Roman"/>
          <w:b/>
          <w:i/>
          <w:iCs/>
          <w:szCs w:val="21"/>
        </w:rPr>
        <w:t xml:space="preserve">Generation of Cardiac </w:t>
      </w:r>
      <w:proofErr w:type="spellStart"/>
      <w:r>
        <w:rPr>
          <w:rFonts w:ascii="Times New Roman" w:hAnsi="Times New Roman" w:cs="Times New Roman"/>
          <w:b/>
          <w:i/>
          <w:iCs/>
          <w:szCs w:val="21"/>
        </w:rPr>
        <w:t>organoids</w:t>
      </w:r>
      <w:proofErr w:type="spellEnd"/>
    </w:p>
    <w:p w:rsidR="009D27B0" w:rsidRDefault="008859E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The </w:t>
      </w:r>
      <w:proofErr w:type="spellStart"/>
      <w:r>
        <w:rPr>
          <w:rFonts w:ascii="Times New Roman" w:hAnsi="Times New Roman" w:cs="Times New Roman"/>
          <w:szCs w:val="21"/>
        </w:rPr>
        <w:t>hiPSC</w:t>
      </w:r>
      <w:proofErr w:type="spellEnd"/>
      <w:r>
        <w:rPr>
          <w:rFonts w:ascii="Times New Roman" w:hAnsi="Times New Roman" w:cs="Times New Roman"/>
          <w:szCs w:val="21"/>
        </w:rPr>
        <w:t xml:space="preserve"> were harvested at approximately 70% </w:t>
      </w:r>
      <w:proofErr w:type="spellStart"/>
      <w:r>
        <w:rPr>
          <w:rFonts w:ascii="Times New Roman" w:hAnsi="Times New Roman" w:cs="Times New Roman"/>
          <w:szCs w:val="21"/>
        </w:rPr>
        <w:t>confluency</w:t>
      </w:r>
      <w:proofErr w:type="spellEnd"/>
      <w:r>
        <w:rPr>
          <w:rFonts w:ascii="Times New Roman" w:hAnsi="Times New Roman" w:cs="Times New Roman"/>
          <w:szCs w:val="21"/>
        </w:rPr>
        <w:t xml:space="preserve">. Then </w:t>
      </w:r>
      <w:proofErr w:type="spellStart"/>
      <w:r>
        <w:rPr>
          <w:rFonts w:ascii="Times New Roman" w:hAnsi="Times New Roman" w:cs="Times New Roman"/>
          <w:szCs w:val="21"/>
        </w:rPr>
        <w:t>hiPSC</w:t>
      </w:r>
      <w:proofErr w:type="spellEnd"/>
      <w:r>
        <w:rPr>
          <w:rFonts w:ascii="Times New Roman" w:hAnsi="Times New Roman" w:cs="Times New Roman"/>
          <w:szCs w:val="21"/>
        </w:rPr>
        <w:t xml:space="preserve"> were seeded at 5,000 cells/ well in a volume of 200 </w:t>
      </w:r>
      <w:proofErr w:type="spellStart"/>
      <w:r>
        <w:rPr>
          <w:rFonts w:ascii="Times New Roman" w:eastAsia="微软雅黑" w:hAnsi="Times New Roman" w:cs="Times New Roman"/>
          <w:szCs w:val="21"/>
        </w:rPr>
        <w:t>μL</w:t>
      </w:r>
      <w:proofErr w:type="spellEnd"/>
      <w:r>
        <w:rPr>
          <w:rFonts w:ascii="Times New Roman" w:hAnsi="Times New Roman" w:cs="Times New Roman"/>
          <w:szCs w:val="21"/>
        </w:rPr>
        <w:t xml:space="preserve"> into U bottom ultra-</w:t>
      </w:r>
      <w:proofErr w:type="spellStart"/>
      <w:r>
        <w:rPr>
          <w:rFonts w:ascii="Times New Roman" w:hAnsi="Times New Roman" w:cs="Times New Roman"/>
          <w:szCs w:val="21"/>
        </w:rPr>
        <w:t>lowattachment</w:t>
      </w:r>
      <w:proofErr w:type="spellEnd"/>
      <w:r>
        <w:rPr>
          <w:rFonts w:ascii="Times New Roman" w:hAnsi="Times New Roman" w:cs="Times New Roman"/>
          <w:szCs w:val="21"/>
        </w:rPr>
        <w:t xml:space="preserve"> 96-well plates containing </w:t>
      </w:r>
      <w:proofErr w:type="spellStart"/>
      <w:r>
        <w:rPr>
          <w:rFonts w:ascii="Times New Roman" w:hAnsi="Times New Roman" w:cs="Times New Roman"/>
          <w:szCs w:val="21"/>
        </w:rPr>
        <w:t>hiPSC</w:t>
      </w:r>
      <w:proofErr w:type="spellEnd"/>
      <w:r>
        <w:rPr>
          <w:rFonts w:ascii="Times New Roman" w:hAnsi="Times New Roman" w:cs="Times New Roman"/>
          <w:szCs w:val="21"/>
        </w:rPr>
        <w:t xml:space="preserve"> medium + 10</w:t>
      </w:r>
      <w:r w:rsidR="00ED0E7D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μ</w:t>
      </w:r>
      <w:r w:rsidR="00ED0E7D">
        <w:rPr>
          <w:rFonts w:ascii="Times New Roman" w:hAnsi="Times New Roman" w:cs="Times New Roman" w:hint="eastAsia"/>
          <w:szCs w:val="21"/>
        </w:rPr>
        <w:t>mol</w:t>
      </w:r>
      <w:proofErr w:type="spellEnd"/>
      <w:r w:rsidR="00ED0E7D">
        <w:rPr>
          <w:rFonts w:ascii="Times New Roman" w:hAnsi="Times New Roman" w:cs="Times New Roman" w:hint="eastAsia"/>
          <w:szCs w:val="21"/>
        </w:rPr>
        <w:t>/L</w:t>
      </w:r>
      <w:r>
        <w:rPr>
          <w:rFonts w:ascii="Times New Roman" w:hAnsi="Times New Roman" w:cs="Times New Roman"/>
          <w:szCs w:val="21"/>
        </w:rPr>
        <w:t xml:space="preserve"> Y27632 for 24</w:t>
      </w:r>
      <w:r w:rsidR="00ED0E7D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h. Then cells were induced for 2 days with the Stage 1 medium. After 2 days, cells were induced with Stage 2 medium for 4 days with medium change every 2 days. Subsequently, the medium was changed to Stage 3 medium with medium change every 2 days (</w:t>
      </w:r>
      <w:proofErr w:type="spellStart"/>
      <w:r>
        <w:rPr>
          <w:rFonts w:ascii="Times New Roman" w:eastAsia="宋体" w:hAnsi="Times New Roman" w:cs="Times New Roman"/>
          <w:szCs w:val="21"/>
        </w:rPr>
        <w:t>Hofbauer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et al., 2021). Until day 20, matured cardiac </w:t>
      </w:r>
      <w:proofErr w:type="spellStart"/>
      <w:r>
        <w:rPr>
          <w:rFonts w:ascii="Times New Roman" w:hAnsi="Times New Roman" w:cs="Times New Roman"/>
          <w:szCs w:val="21"/>
        </w:rPr>
        <w:t>organoids</w:t>
      </w:r>
      <w:proofErr w:type="spellEnd"/>
      <w:r>
        <w:rPr>
          <w:rFonts w:ascii="Times New Roman" w:hAnsi="Times New Roman" w:cs="Times New Roman"/>
          <w:szCs w:val="21"/>
        </w:rPr>
        <w:t xml:space="preserve"> were subjected to the corresponding experiments. The medium compositions were shown in </w:t>
      </w:r>
      <w:r w:rsidR="00812CD0">
        <w:rPr>
          <w:rFonts w:ascii="Times New Roman" w:hAnsi="Times New Roman" w:cs="Times New Roman" w:hint="eastAsia"/>
          <w:szCs w:val="21"/>
        </w:rPr>
        <w:t xml:space="preserve">Supplementary </w:t>
      </w:r>
      <w:r w:rsidRPr="002E3529">
        <w:rPr>
          <w:rFonts w:ascii="Times New Roman" w:hAnsi="Times New Roman" w:cs="Times New Roman"/>
          <w:color w:val="4472C4" w:themeColor="accent1"/>
          <w:szCs w:val="21"/>
        </w:rPr>
        <w:t>Table S1</w:t>
      </w:r>
      <w:r>
        <w:rPr>
          <w:rFonts w:ascii="Times New Roman" w:hAnsi="Times New Roman" w:cs="Times New Roman"/>
          <w:szCs w:val="21"/>
        </w:rPr>
        <w:t>.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i/>
          <w:iCs/>
          <w:szCs w:val="21"/>
        </w:rPr>
      </w:pPr>
      <w:proofErr w:type="spellStart"/>
      <w:r>
        <w:rPr>
          <w:rFonts w:ascii="Times New Roman" w:hAnsi="Times New Roman" w:cs="Times New Roman"/>
          <w:b/>
          <w:i/>
          <w:iCs/>
          <w:szCs w:val="21"/>
        </w:rPr>
        <w:t>Cryosectioning</w:t>
      </w:r>
      <w:proofErr w:type="spellEnd"/>
      <w:r>
        <w:rPr>
          <w:rFonts w:ascii="Times New Roman" w:hAnsi="Times New Roman" w:cs="Times New Roman"/>
          <w:b/>
          <w:i/>
          <w:iCs/>
          <w:szCs w:val="21"/>
        </w:rPr>
        <w:t xml:space="preserve"> of cardiac </w:t>
      </w:r>
      <w:proofErr w:type="spellStart"/>
      <w:r>
        <w:rPr>
          <w:rFonts w:ascii="Times New Roman" w:hAnsi="Times New Roman" w:cs="Times New Roman"/>
          <w:b/>
          <w:i/>
          <w:iCs/>
          <w:szCs w:val="21"/>
        </w:rPr>
        <w:t>organoids</w:t>
      </w:r>
      <w:proofErr w:type="spellEnd"/>
    </w:p>
    <w:p w:rsidR="009D27B0" w:rsidRDefault="008859E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Cardiac </w:t>
      </w:r>
      <w:proofErr w:type="spellStart"/>
      <w:r>
        <w:rPr>
          <w:rFonts w:ascii="Times New Roman" w:hAnsi="Times New Roman" w:cs="Times New Roman"/>
          <w:szCs w:val="21"/>
        </w:rPr>
        <w:t>organoids</w:t>
      </w:r>
      <w:proofErr w:type="spellEnd"/>
      <w:r>
        <w:rPr>
          <w:rFonts w:ascii="Times New Roman" w:hAnsi="Times New Roman" w:cs="Times New Roman"/>
          <w:szCs w:val="21"/>
        </w:rPr>
        <w:t xml:space="preserve"> (COs) were fixed with 4% PFA (</w:t>
      </w:r>
      <w:proofErr w:type="spellStart"/>
      <w:r>
        <w:rPr>
          <w:rFonts w:ascii="Times New Roman" w:hAnsi="Times New Roman" w:cs="Times New Roman"/>
          <w:szCs w:val="21"/>
        </w:rPr>
        <w:t>Servicebio</w:t>
      </w:r>
      <w:proofErr w:type="spellEnd"/>
      <w:r>
        <w:rPr>
          <w:rFonts w:ascii="Times New Roman" w:hAnsi="Times New Roman" w:cs="Times New Roman"/>
          <w:szCs w:val="21"/>
        </w:rPr>
        <w:t>, G1101) for overnight at 4℃ and washed three times in 1×PBS (</w:t>
      </w:r>
      <w:proofErr w:type="spellStart"/>
      <w:r>
        <w:rPr>
          <w:rFonts w:ascii="Times New Roman" w:hAnsi="Times New Roman" w:cs="Times New Roman"/>
          <w:szCs w:val="21"/>
        </w:rPr>
        <w:t>Gibco</w:t>
      </w:r>
      <w:proofErr w:type="spellEnd"/>
      <w:r>
        <w:rPr>
          <w:rFonts w:ascii="Times New Roman" w:hAnsi="Times New Roman" w:cs="Times New Roman"/>
          <w:szCs w:val="21"/>
        </w:rPr>
        <w:t>, #14190094). Fixed COs were then soaked with 30% sucrose for overnight at 4</w:t>
      </w:r>
      <w:r w:rsidR="006E1D51">
        <w:rPr>
          <w:rFonts w:ascii="Times New Roman" w:hAnsi="Times New Roman" w:cs="Times New Roman" w:hint="eastAsia"/>
          <w:szCs w:val="21"/>
        </w:rPr>
        <w:t xml:space="preserve"> </w:t>
      </w:r>
      <w:r w:rsidR="006E1D51" w:rsidRPr="006E1D51">
        <w:rPr>
          <w:rFonts w:ascii="Times New Roman" w:hAnsi="Times New Roman" w:cs="Times New Roman" w:hint="eastAsia"/>
          <w:szCs w:val="21"/>
        </w:rPr>
        <w:t>°</w:t>
      </w:r>
      <w:r w:rsidR="006E1D51" w:rsidRPr="006E1D51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 and embedded in O.C.T. </w:t>
      </w:r>
      <w:proofErr w:type="spellStart"/>
      <w:r>
        <w:rPr>
          <w:rFonts w:ascii="Times New Roman" w:hAnsi="Times New Roman" w:cs="Times New Roman"/>
          <w:szCs w:val="21"/>
        </w:rPr>
        <w:t>cryoembedding</w:t>
      </w:r>
      <w:proofErr w:type="spellEnd"/>
      <w:r>
        <w:rPr>
          <w:rFonts w:ascii="Times New Roman" w:hAnsi="Times New Roman" w:cs="Times New Roman"/>
          <w:szCs w:val="21"/>
        </w:rPr>
        <w:t xml:space="preserve"> medium (SAKURA, #4583) using a plastic mold (</w:t>
      </w:r>
      <w:r>
        <w:rPr>
          <w:rFonts w:ascii="Times New Roman" w:eastAsia="宋体" w:hAnsi="Times New Roman" w:cs="Times New Roman"/>
          <w:szCs w:val="21"/>
        </w:rPr>
        <w:t xml:space="preserve">Bagley </w:t>
      </w:r>
      <w:r>
        <w:rPr>
          <w:rFonts w:ascii="Times New Roman" w:hAnsi="Times New Roman" w:cs="Times New Roman"/>
          <w:szCs w:val="21"/>
        </w:rPr>
        <w:t xml:space="preserve">et al., 2017). After complete freezing under </w:t>
      </w:r>
      <w:r w:rsidR="00ED0E7D">
        <w:rPr>
          <w:rFonts w:ascii="Times New Roman" w:hAnsi="Times New Roman" w:cs="Times New Roman"/>
          <w:szCs w:val="21"/>
        </w:rPr>
        <w:t>–</w:t>
      </w:r>
      <w:r w:rsidR="006E1D51">
        <w:rPr>
          <w:rFonts w:ascii="Times New Roman" w:hAnsi="Times New Roman" w:cs="Times New Roman"/>
          <w:szCs w:val="21"/>
        </w:rPr>
        <w:t>80</w:t>
      </w:r>
      <w:r w:rsidR="006E1D51">
        <w:rPr>
          <w:rFonts w:ascii="Times New Roman" w:hAnsi="Times New Roman" w:cs="Times New Roman" w:hint="eastAsia"/>
          <w:szCs w:val="21"/>
        </w:rPr>
        <w:t xml:space="preserve"> </w:t>
      </w:r>
      <w:r w:rsidR="006E1D51" w:rsidRPr="006E1D51">
        <w:rPr>
          <w:rFonts w:ascii="Times New Roman" w:hAnsi="Times New Roman" w:cs="Times New Roman" w:hint="eastAsia"/>
          <w:szCs w:val="21"/>
        </w:rPr>
        <w:t>°</w:t>
      </w:r>
      <w:r w:rsidR="006E1D51" w:rsidRPr="006E1D51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, cardiac </w:t>
      </w:r>
      <w:proofErr w:type="spellStart"/>
      <w:r>
        <w:rPr>
          <w:rFonts w:ascii="Times New Roman" w:hAnsi="Times New Roman" w:cs="Times New Roman"/>
          <w:szCs w:val="21"/>
        </w:rPr>
        <w:t>organoids</w:t>
      </w:r>
      <w:proofErr w:type="spellEnd"/>
      <w:r>
        <w:rPr>
          <w:rFonts w:ascii="Times New Roman" w:hAnsi="Times New Roman" w:cs="Times New Roman"/>
          <w:szCs w:val="21"/>
        </w:rPr>
        <w:t xml:space="preserve"> were sectioned on </w:t>
      </w:r>
      <w:proofErr w:type="spellStart"/>
      <w:r>
        <w:rPr>
          <w:rFonts w:ascii="Times New Roman" w:hAnsi="Times New Roman" w:cs="Times New Roman"/>
          <w:szCs w:val="21"/>
        </w:rPr>
        <w:t>CryoStar</w:t>
      </w:r>
      <w:proofErr w:type="spellEnd"/>
      <w:r>
        <w:rPr>
          <w:rFonts w:ascii="Times New Roman" w:hAnsi="Times New Roman" w:cs="Times New Roman"/>
          <w:szCs w:val="21"/>
        </w:rPr>
        <w:t xml:space="preserve"> NX50 and the </w:t>
      </w:r>
      <w:proofErr w:type="spellStart"/>
      <w:r>
        <w:rPr>
          <w:rFonts w:ascii="Times New Roman" w:hAnsi="Times New Roman" w:cs="Times New Roman"/>
          <w:szCs w:val="21"/>
        </w:rPr>
        <w:t>cryosections</w:t>
      </w:r>
      <w:proofErr w:type="spellEnd"/>
      <w:r>
        <w:rPr>
          <w:rFonts w:ascii="Times New Roman" w:hAnsi="Times New Roman" w:cs="Times New Roman"/>
          <w:szCs w:val="21"/>
        </w:rPr>
        <w:t xml:space="preserve"> were collected on Ultra Plus slides and kept at </w:t>
      </w:r>
      <w:r w:rsidR="00ED0E7D">
        <w:rPr>
          <w:rFonts w:ascii="Times New Roman" w:hAnsi="Times New Roman" w:cs="Times New Roman"/>
          <w:szCs w:val="21"/>
        </w:rPr>
        <w:t>–</w:t>
      </w:r>
      <w:r w:rsidR="006E1D51">
        <w:rPr>
          <w:rFonts w:ascii="Times New Roman" w:hAnsi="Times New Roman" w:cs="Times New Roman"/>
          <w:szCs w:val="21"/>
        </w:rPr>
        <w:t>20</w:t>
      </w:r>
      <w:r w:rsidR="006E1D51">
        <w:rPr>
          <w:rFonts w:ascii="Times New Roman" w:hAnsi="Times New Roman" w:cs="Times New Roman" w:hint="eastAsia"/>
          <w:szCs w:val="21"/>
        </w:rPr>
        <w:t xml:space="preserve"> </w:t>
      </w:r>
      <w:r w:rsidR="006E1D51" w:rsidRPr="006E1D51">
        <w:rPr>
          <w:rFonts w:ascii="Times New Roman" w:hAnsi="Times New Roman" w:cs="Times New Roman" w:hint="eastAsia"/>
          <w:szCs w:val="21"/>
        </w:rPr>
        <w:t>°</w:t>
      </w:r>
      <w:r w:rsidR="006E1D51" w:rsidRPr="006E1D51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 or </w:t>
      </w:r>
      <w:r w:rsidR="00ED0E7D">
        <w:rPr>
          <w:rFonts w:ascii="Times New Roman" w:hAnsi="Times New Roman" w:cs="Times New Roman"/>
          <w:szCs w:val="21"/>
        </w:rPr>
        <w:t>–</w:t>
      </w:r>
      <w:r>
        <w:rPr>
          <w:rFonts w:ascii="Times New Roman" w:hAnsi="Times New Roman" w:cs="Times New Roman"/>
          <w:szCs w:val="21"/>
        </w:rPr>
        <w:t>80</w:t>
      </w:r>
      <w:r w:rsidR="006E1D51">
        <w:rPr>
          <w:rFonts w:ascii="Times New Roman" w:hAnsi="Times New Roman" w:cs="Times New Roman" w:hint="eastAsia"/>
          <w:szCs w:val="21"/>
        </w:rPr>
        <w:t xml:space="preserve"> </w:t>
      </w:r>
      <w:r w:rsidR="006E1D51" w:rsidRPr="006E1D51">
        <w:rPr>
          <w:rFonts w:ascii="Times New Roman" w:hAnsi="Times New Roman" w:cs="Times New Roman" w:hint="eastAsia"/>
          <w:szCs w:val="21"/>
        </w:rPr>
        <w:t>°</w:t>
      </w:r>
      <w:r w:rsidR="006E1D51" w:rsidRPr="006E1D51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 until </w:t>
      </w:r>
      <w:proofErr w:type="spellStart"/>
      <w:r>
        <w:rPr>
          <w:rFonts w:ascii="Times New Roman" w:hAnsi="Times New Roman" w:cs="Times New Roman"/>
          <w:szCs w:val="21"/>
        </w:rPr>
        <w:t>immunostaining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i/>
          <w:iCs/>
          <w:szCs w:val="21"/>
        </w:rPr>
      </w:pPr>
      <w:r>
        <w:rPr>
          <w:rFonts w:ascii="Times New Roman" w:hAnsi="Times New Roman" w:cs="Times New Roman"/>
          <w:b/>
          <w:i/>
          <w:iCs/>
          <w:szCs w:val="21"/>
        </w:rPr>
        <w:t>Immunofluorescence staining</w:t>
      </w:r>
    </w:p>
    <w:p w:rsidR="009D27B0" w:rsidRDefault="008859E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 whole mount staining, 4% PFA-fixed COs w</w:t>
      </w:r>
      <w:r w:rsidR="00ED0E7D">
        <w:rPr>
          <w:rFonts w:ascii="Times New Roman" w:hAnsi="Times New Roman" w:cs="Times New Roman" w:hint="eastAsia"/>
          <w:szCs w:val="21"/>
        </w:rPr>
        <w:t>as</w:t>
      </w:r>
      <w:r>
        <w:rPr>
          <w:rFonts w:ascii="Times New Roman" w:hAnsi="Times New Roman" w:cs="Times New Roman"/>
          <w:szCs w:val="21"/>
        </w:rPr>
        <w:t xml:space="preserve"> washed twice in 1x PBS and once in PBST for 15 min each. For </w:t>
      </w:r>
      <w:proofErr w:type="spellStart"/>
      <w:r>
        <w:rPr>
          <w:rFonts w:ascii="Times New Roman" w:hAnsi="Times New Roman" w:cs="Times New Roman"/>
          <w:szCs w:val="21"/>
        </w:rPr>
        <w:t>crysectioned</w:t>
      </w:r>
      <w:proofErr w:type="spellEnd"/>
      <w:r>
        <w:rPr>
          <w:rFonts w:ascii="Times New Roman" w:hAnsi="Times New Roman" w:cs="Times New Roman"/>
          <w:szCs w:val="21"/>
        </w:rPr>
        <w:t xml:space="preserve"> slides staining, O.C.T. was removed by washing with PBS before the </w:t>
      </w:r>
      <w:proofErr w:type="spellStart"/>
      <w:r>
        <w:rPr>
          <w:rFonts w:ascii="Times New Roman" w:hAnsi="Times New Roman" w:cs="Times New Roman"/>
          <w:szCs w:val="21"/>
        </w:rPr>
        <w:t>immunostaining</w:t>
      </w:r>
      <w:proofErr w:type="spellEnd"/>
      <w:r>
        <w:rPr>
          <w:rFonts w:ascii="Times New Roman" w:hAnsi="Times New Roman" w:cs="Times New Roman"/>
          <w:szCs w:val="21"/>
        </w:rPr>
        <w:t xml:space="preserve"> steps (</w:t>
      </w:r>
      <w:r>
        <w:rPr>
          <w:rFonts w:ascii="Times New Roman" w:eastAsia="宋体" w:hAnsi="Times New Roman" w:cs="Times New Roman"/>
          <w:szCs w:val="21"/>
        </w:rPr>
        <w:t xml:space="preserve">Bagley </w:t>
      </w:r>
      <w:r>
        <w:rPr>
          <w:rFonts w:ascii="Times New Roman" w:hAnsi="Times New Roman" w:cs="Times New Roman"/>
          <w:szCs w:val="21"/>
        </w:rPr>
        <w:t>et al., 2017). Then samples were incubated in blocking solution consisting of PBS with 4% goat serum (</w:t>
      </w:r>
      <w:proofErr w:type="spellStart"/>
      <w:r>
        <w:rPr>
          <w:rFonts w:ascii="Times New Roman" w:hAnsi="Times New Roman" w:cs="Times New Roman"/>
          <w:szCs w:val="21"/>
        </w:rPr>
        <w:t>Beyotime</w:t>
      </w:r>
      <w:proofErr w:type="spellEnd"/>
      <w:r>
        <w:rPr>
          <w:rFonts w:ascii="Times New Roman" w:hAnsi="Times New Roman" w:cs="Times New Roman"/>
          <w:szCs w:val="21"/>
        </w:rPr>
        <w:t>, C0265) and 0.2% Triton X-100 (Sigma-Aldrich, #T8787) for 1</w:t>
      </w:r>
      <w:r w:rsidR="00ED0E7D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h (</w:t>
      </w:r>
      <w:proofErr w:type="spellStart"/>
      <w:r>
        <w:rPr>
          <w:rFonts w:ascii="Times New Roman" w:eastAsia="宋体" w:hAnsi="Times New Roman" w:cs="Times New Roman"/>
          <w:szCs w:val="21"/>
        </w:rPr>
        <w:t>Hofbauer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et al., 2021). The primary antibody was subsequently applied in above blocking buffer for overnight at 4℃ in the case of</w:t>
      </w:r>
      <w:r w:rsidR="006E1D51">
        <w:rPr>
          <w:rFonts w:ascii="Times New Roman" w:hAnsi="Times New Roman" w:cs="Times New Roman"/>
          <w:szCs w:val="21"/>
        </w:rPr>
        <w:t xml:space="preserve"> the 2D samples and 2 days at 4</w:t>
      </w:r>
      <w:r w:rsidR="006E1D51">
        <w:rPr>
          <w:rFonts w:ascii="Times New Roman" w:hAnsi="Times New Roman" w:cs="Times New Roman" w:hint="eastAsia"/>
          <w:szCs w:val="21"/>
        </w:rPr>
        <w:t xml:space="preserve"> </w:t>
      </w:r>
      <w:r w:rsidR="006E1D51" w:rsidRPr="006E1D51">
        <w:rPr>
          <w:rFonts w:ascii="Times New Roman" w:hAnsi="Times New Roman" w:cs="Times New Roman" w:hint="eastAsia"/>
          <w:szCs w:val="21"/>
        </w:rPr>
        <w:t>°</w:t>
      </w:r>
      <w:r w:rsidR="006E1D51" w:rsidRPr="006E1D51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 on a shaker for 3D samples (</w:t>
      </w:r>
      <w:proofErr w:type="spellStart"/>
      <w:r>
        <w:rPr>
          <w:rFonts w:ascii="Times New Roman" w:eastAsia="宋体" w:hAnsi="Times New Roman" w:cs="Times New Roman"/>
          <w:szCs w:val="21"/>
        </w:rPr>
        <w:t>Drakhlis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et al., 2021; </w:t>
      </w:r>
      <w:r>
        <w:rPr>
          <w:rFonts w:ascii="Times New Roman" w:eastAsia="宋体" w:hAnsi="Times New Roman" w:cs="Times New Roman"/>
          <w:szCs w:val="21"/>
        </w:rPr>
        <w:t>Lewis-Israeli</w:t>
      </w:r>
      <w:r>
        <w:rPr>
          <w:rFonts w:ascii="Times New Roman" w:hAnsi="Times New Roman" w:cs="Times New Roman"/>
          <w:szCs w:val="21"/>
        </w:rPr>
        <w:t xml:space="preserve"> et al., 2022). Following w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ashing twice with </w:t>
      </w:r>
      <w:r>
        <w:rPr>
          <w:rFonts w:ascii="Times New Roman" w:hAnsi="Times New Roman" w:cs="Times New Roman"/>
          <w:szCs w:val="21"/>
        </w:rPr>
        <w:lastRenderedPageBreak/>
        <w:t>PBS/Tween20, 3D tissues were incubated with the s</w:t>
      </w:r>
      <w:r w:rsidR="006E1D51">
        <w:rPr>
          <w:rFonts w:ascii="Times New Roman" w:hAnsi="Times New Roman" w:cs="Times New Roman"/>
          <w:szCs w:val="21"/>
        </w:rPr>
        <w:t>econdary antibody solution at 4</w:t>
      </w:r>
      <w:r w:rsidR="006E1D51">
        <w:rPr>
          <w:rFonts w:ascii="Times New Roman" w:hAnsi="Times New Roman" w:cs="Times New Roman" w:hint="eastAsia"/>
          <w:szCs w:val="21"/>
        </w:rPr>
        <w:t xml:space="preserve"> </w:t>
      </w:r>
      <w:r w:rsidR="006E1D51" w:rsidRPr="006E1D51">
        <w:rPr>
          <w:rFonts w:ascii="Times New Roman" w:hAnsi="Times New Roman" w:cs="Times New Roman" w:hint="eastAsia"/>
          <w:szCs w:val="21"/>
        </w:rPr>
        <w:t>°</w:t>
      </w:r>
      <w:r w:rsidR="006E1D51" w:rsidRPr="006E1D51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 on a shaker for 2</w:t>
      </w:r>
      <w:r w:rsidR="00ED0E7D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h while 2D samples were incubated up to 1 hour at room temperature. Following these washing steps and an additional PBS wash, tissues were ready for analysis, while slides were mounted using fluorescence mounting medium (</w:t>
      </w:r>
      <w:proofErr w:type="spellStart"/>
      <w:r>
        <w:rPr>
          <w:rFonts w:ascii="Times New Roman" w:hAnsi="Times New Roman" w:cs="Times New Roman"/>
          <w:szCs w:val="21"/>
        </w:rPr>
        <w:t>Beyotime</w:t>
      </w:r>
      <w:proofErr w:type="spellEnd"/>
      <w:r>
        <w:rPr>
          <w:rFonts w:ascii="Times New Roman" w:hAnsi="Times New Roman" w:cs="Times New Roman"/>
          <w:szCs w:val="21"/>
        </w:rPr>
        <w:t>, P0128S)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i/>
          <w:iCs/>
          <w:szCs w:val="21"/>
        </w:rPr>
      </w:pPr>
      <w:r>
        <w:rPr>
          <w:rFonts w:ascii="Times New Roman" w:hAnsi="Times New Roman" w:cs="Times New Roman"/>
          <w:b/>
          <w:i/>
          <w:iCs/>
          <w:szCs w:val="21"/>
        </w:rPr>
        <w:t>Virus infection and detection</w:t>
      </w:r>
    </w:p>
    <w:p w:rsidR="009D27B0" w:rsidRDefault="008859E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COs were used to study replication dynamic of SARS-CoV-2, including wild-type, Omicron BA.5. COs were infected with SARS-CoV-2 at an MOI of 5. After incubation 1</w:t>
      </w:r>
      <w:r w:rsidR="006E1D51">
        <w:rPr>
          <w:rFonts w:ascii="Times New Roman" w:hAnsi="Times New Roman" w:cs="Times New Roman"/>
          <w:szCs w:val="21"/>
        </w:rPr>
        <w:t>–</w:t>
      </w:r>
      <w:r>
        <w:rPr>
          <w:rFonts w:ascii="Times New Roman" w:hAnsi="Times New Roman" w:cs="Times New Roman"/>
          <w:szCs w:val="21"/>
        </w:rPr>
        <w:t xml:space="preserve">2 h, cardiac </w:t>
      </w:r>
      <w:proofErr w:type="spellStart"/>
      <w:r>
        <w:rPr>
          <w:rFonts w:ascii="Times New Roman" w:hAnsi="Times New Roman" w:cs="Times New Roman"/>
          <w:szCs w:val="21"/>
        </w:rPr>
        <w:t>organoids</w:t>
      </w:r>
      <w:proofErr w:type="spellEnd"/>
      <w:r>
        <w:rPr>
          <w:rFonts w:ascii="Times New Roman" w:hAnsi="Times New Roman" w:cs="Times New Roman"/>
          <w:szCs w:val="21"/>
        </w:rPr>
        <w:t xml:space="preserve"> were washed and fresh medium was supplemented to COs (</w:t>
      </w:r>
      <w:r>
        <w:rPr>
          <w:rFonts w:ascii="Times New Roman" w:eastAsia="宋体" w:hAnsi="Times New Roman" w:cs="Times New Roman"/>
          <w:szCs w:val="21"/>
        </w:rPr>
        <w:t xml:space="preserve">Zhao </w:t>
      </w:r>
      <w:r>
        <w:rPr>
          <w:rFonts w:ascii="Times New Roman" w:hAnsi="Times New Roman" w:cs="Times New Roman"/>
          <w:szCs w:val="21"/>
        </w:rPr>
        <w:t xml:space="preserve">et al., 2021; </w:t>
      </w:r>
      <w:r>
        <w:rPr>
          <w:rFonts w:ascii="Times New Roman" w:eastAsia="宋体" w:hAnsi="Times New Roman" w:cs="Times New Roman"/>
          <w:szCs w:val="21"/>
        </w:rPr>
        <w:t>Khan</w:t>
      </w:r>
      <w:r>
        <w:rPr>
          <w:rFonts w:ascii="Times New Roman" w:hAnsi="Times New Roman" w:cs="Times New Roman"/>
          <w:szCs w:val="21"/>
        </w:rPr>
        <w:t xml:space="preserve"> et al., 2022; </w:t>
      </w:r>
      <w:proofErr w:type="spellStart"/>
      <w:r>
        <w:rPr>
          <w:rFonts w:ascii="Times New Roman" w:eastAsia="宋体" w:hAnsi="Times New Roman" w:cs="Times New Roman"/>
          <w:szCs w:val="21"/>
        </w:rPr>
        <w:t>Monteil</w:t>
      </w:r>
      <w:proofErr w:type="spellEnd"/>
      <w:r>
        <w:rPr>
          <w:rFonts w:ascii="Times New Roman" w:hAnsi="Times New Roman" w:cs="Times New Roman"/>
          <w:szCs w:val="21"/>
        </w:rPr>
        <w:t xml:space="preserve"> et al., 2022). At different time points after infection, the cell supernatants were collected to extract viral RNA using viral DNA/RNA extraction kit (</w:t>
      </w:r>
      <w:proofErr w:type="spellStart"/>
      <w:r>
        <w:rPr>
          <w:rFonts w:ascii="Times New Roman" w:hAnsi="Times New Roman" w:cs="Times New Roman"/>
          <w:szCs w:val="21"/>
        </w:rPr>
        <w:t>Tianlong</w:t>
      </w:r>
      <w:proofErr w:type="spellEnd"/>
      <w:r>
        <w:rPr>
          <w:rFonts w:ascii="Times New Roman" w:hAnsi="Times New Roman" w:cs="Times New Roman"/>
          <w:szCs w:val="21"/>
        </w:rPr>
        <w:t xml:space="preserve">, T050). COs were harvested to extract total RNA using </w:t>
      </w:r>
      <w:proofErr w:type="spellStart"/>
      <w:r>
        <w:rPr>
          <w:rFonts w:ascii="Times New Roman" w:hAnsi="Times New Roman" w:cs="Times New Roman"/>
          <w:szCs w:val="21"/>
        </w:rPr>
        <w:t>RNAiso</w:t>
      </w:r>
      <w:proofErr w:type="spellEnd"/>
      <w:r>
        <w:rPr>
          <w:rFonts w:ascii="Times New Roman" w:hAnsi="Times New Roman" w:cs="Times New Roman"/>
          <w:szCs w:val="21"/>
        </w:rPr>
        <w:t xml:space="preserve"> plus (Takara, 9109). Subsequently, the RNA was subjected to one-step </w:t>
      </w:r>
      <w:proofErr w:type="spellStart"/>
      <w:r>
        <w:rPr>
          <w:rFonts w:ascii="Times New Roman" w:hAnsi="Times New Roman" w:cs="Times New Roman"/>
          <w:szCs w:val="21"/>
        </w:rPr>
        <w:t>qPCR</w:t>
      </w:r>
      <w:proofErr w:type="spellEnd"/>
      <w:r>
        <w:rPr>
          <w:rFonts w:ascii="Times New Roman" w:hAnsi="Times New Roman" w:cs="Times New Roman"/>
          <w:szCs w:val="21"/>
        </w:rPr>
        <w:t xml:space="preserve"> (</w:t>
      </w:r>
      <w:proofErr w:type="spellStart"/>
      <w:r w:rsidR="006E1D51">
        <w:rPr>
          <w:rFonts w:ascii="Times New Roman" w:hAnsi="Times New Roman" w:cs="Times New Roman"/>
          <w:szCs w:val="21"/>
        </w:rPr>
        <w:t>V</w:t>
      </w:r>
      <w:r>
        <w:rPr>
          <w:rFonts w:ascii="Times New Roman" w:hAnsi="Times New Roman" w:cs="Times New Roman"/>
          <w:szCs w:val="21"/>
        </w:rPr>
        <w:t>azyme</w:t>
      </w:r>
      <w:proofErr w:type="spellEnd"/>
      <w:r>
        <w:rPr>
          <w:rFonts w:ascii="Times New Roman" w:hAnsi="Times New Roman" w:cs="Times New Roman"/>
          <w:szCs w:val="21"/>
        </w:rPr>
        <w:t xml:space="preserve">, P611-01). Primers used were listed in Supplementary </w:t>
      </w:r>
      <w:r w:rsidRPr="002E3529">
        <w:rPr>
          <w:rFonts w:ascii="Times New Roman" w:hAnsi="Times New Roman" w:cs="Times New Roman"/>
          <w:color w:val="4472C4" w:themeColor="accent1"/>
          <w:szCs w:val="21"/>
        </w:rPr>
        <w:t>Table S2</w:t>
      </w:r>
      <w:r>
        <w:rPr>
          <w:rFonts w:ascii="Times New Roman" w:hAnsi="Times New Roman" w:cs="Times New Roman"/>
          <w:szCs w:val="21"/>
        </w:rPr>
        <w:t>.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i/>
          <w:iCs/>
          <w:szCs w:val="21"/>
        </w:rPr>
      </w:pPr>
      <w:r>
        <w:rPr>
          <w:rFonts w:ascii="Times New Roman" w:hAnsi="Times New Roman" w:cs="Times New Roman"/>
          <w:b/>
          <w:i/>
          <w:iCs/>
          <w:szCs w:val="21"/>
        </w:rPr>
        <w:t xml:space="preserve">Real-time </w:t>
      </w:r>
      <w:proofErr w:type="spellStart"/>
      <w:r>
        <w:rPr>
          <w:rFonts w:ascii="Times New Roman" w:hAnsi="Times New Roman" w:cs="Times New Roman"/>
          <w:b/>
          <w:i/>
          <w:iCs/>
          <w:szCs w:val="21"/>
        </w:rPr>
        <w:t>qPCR</w:t>
      </w:r>
      <w:proofErr w:type="spellEnd"/>
    </w:p>
    <w:p w:rsidR="009D27B0" w:rsidRDefault="008859E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Total RNA was isolated from </w:t>
      </w:r>
      <w:proofErr w:type="spellStart"/>
      <w:r>
        <w:rPr>
          <w:rFonts w:ascii="Times New Roman" w:hAnsi="Times New Roman" w:cs="Times New Roman"/>
          <w:szCs w:val="21"/>
        </w:rPr>
        <w:t>organoids</w:t>
      </w:r>
      <w:proofErr w:type="spellEnd"/>
      <w:r>
        <w:rPr>
          <w:rFonts w:ascii="Times New Roman" w:hAnsi="Times New Roman" w:cs="Times New Roman"/>
          <w:szCs w:val="21"/>
        </w:rPr>
        <w:t xml:space="preserve"> by </w:t>
      </w:r>
      <w:proofErr w:type="spellStart"/>
      <w:r>
        <w:rPr>
          <w:rFonts w:ascii="Times New Roman" w:hAnsi="Times New Roman" w:cs="Times New Roman"/>
          <w:szCs w:val="21"/>
        </w:rPr>
        <w:t>RNAiso</w:t>
      </w:r>
      <w:proofErr w:type="spellEnd"/>
      <w:r>
        <w:rPr>
          <w:rFonts w:ascii="Times New Roman" w:hAnsi="Times New Roman" w:cs="Times New Roman"/>
          <w:szCs w:val="21"/>
        </w:rPr>
        <w:t xml:space="preserve"> Plus (Takara, 9109) and reverse-transcribed into </w:t>
      </w:r>
      <w:proofErr w:type="spellStart"/>
      <w:r>
        <w:rPr>
          <w:rFonts w:ascii="Times New Roman" w:hAnsi="Times New Roman" w:cs="Times New Roman"/>
          <w:szCs w:val="21"/>
        </w:rPr>
        <w:t>cDNA</w:t>
      </w:r>
      <w:proofErr w:type="spellEnd"/>
      <w:r>
        <w:rPr>
          <w:rFonts w:ascii="Times New Roman" w:hAnsi="Times New Roman" w:cs="Times New Roman"/>
          <w:szCs w:val="21"/>
        </w:rPr>
        <w:t xml:space="preserve"> with M-MLV Reverse Transcriptase (Invitrogen, 28025013) in biosafety level 2 facility strictly following the regulations. Quantitative real-time PCR was performed on CFX384 Touch System (Bio Rad). Primers used were listed in Supplementary </w:t>
      </w:r>
      <w:r w:rsidRPr="002E3529">
        <w:rPr>
          <w:rFonts w:ascii="Times New Roman" w:hAnsi="Times New Roman" w:cs="Times New Roman"/>
          <w:color w:val="4472C4" w:themeColor="accent1"/>
          <w:szCs w:val="21"/>
        </w:rPr>
        <w:t>Table S2</w:t>
      </w:r>
      <w:r>
        <w:rPr>
          <w:rFonts w:ascii="Times New Roman" w:hAnsi="Times New Roman" w:cs="Times New Roman"/>
          <w:szCs w:val="21"/>
        </w:rPr>
        <w:t>.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i/>
          <w:iCs/>
          <w:szCs w:val="21"/>
        </w:rPr>
      </w:pPr>
      <w:r>
        <w:rPr>
          <w:rFonts w:ascii="Times New Roman" w:hAnsi="Times New Roman" w:cs="Times New Roman"/>
          <w:b/>
          <w:i/>
          <w:iCs/>
          <w:szCs w:val="21"/>
        </w:rPr>
        <w:t>RNA-</w:t>
      </w:r>
      <w:proofErr w:type="spellStart"/>
      <w:r>
        <w:rPr>
          <w:rFonts w:ascii="Times New Roman" w:hAnsi="Times New Roman" w:cs="Times New Roman"/>
          <w:b/>
          <w:i/>
          <w:iCs/>
          <w:szCs w:val="21"/>
        </w:rPr>
        <w:t>Seq</w:t>
      </w:r>
      <w:proofErr w:type="spellEnd"/>
      <w:r>
        <w:rPr>
          <w:rFonts w:ascii="Times New Roman" w:hAnsi="Times New Roman" w:cs="Times New Roman"/>
          <w:b/>
          <w:i/>
          <w:iCs/>
          <w:szCs w:val="21"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  <w:iCs/>
          <w:szCs w:val="21"/>
        </w:rPr>
        <w:t>transcriptome</w:t>
      </w:r>
      <w:proofErr w:type="spellEnd"/>
      <w:r>
        <w:rPr>
          <w:rFonts w:ascii="Times New Roman" w:hAnsi="Times New Roman" w:cs="Times New Roman"/>
          <w:b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Cs w:val="21"/>
        </w:rPr>
        <w:t>bioinformatic</w:t>
      </w:r>
      <w:proofErr w:type="spellEnd"/>
      <w:r>
        <w:rPr>
          <w:rFonts w:ascii="Times New Roman" w:hAnsi="Times New Roman" w:cs="Times New Roman"/>
          <w:b/>
          <w:i/>
          <w:iCs/>
          <w:szCs w:val="21"/>
        </w:rPr>
        <w:t xml:space="preserve"> analysis</w:t>
      </w:r>
    </w:p>
    <w:p w:rsidR="009D27B0" w:rsidRDefault="008859E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Total RNA was extracted from COs by </w:t>
      </w:r>
      <w:proofErr w:type="spellStart"/>
      <w:r>
        <w:rPr>
          <w:rFonts w:ascii="Times New Roman" w:hAnsi="Times New Roman" w:cs="Times New Roman"/>
          <w:szCs w:val="21"/>
        </w:rPr>
        <w:t>RNAiso</w:t>
      </w:r>
      <w:proofErr w:type="spellEnd"/>
      <w:r>
        <w:rPr>
          <w:rFonts w:ascii="Times New Roman" w:hAnsi="Times New Roman" w:cs="Times New Roman"/>
          <w:szCs w:val="21"/>
        </w:rPr>
        <w:t xml:space="preserve"> Plus (Takara, 9109) in </w:t>
      </w:r>
      <w:r w:rsidR="006E1D51"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iosafety level 3 </w:t>
      </w:r>
      <w:proofErr w:type="gramStart"/>
      <w:r>
        <w:rPr>
          <w:rFonts w:ascii="Times New Roman" w:hAnsi="Times New Roman" w:cs="Times New Roman"/>
          <w:szCs w:val="21"/>
        </w:rPr>
        <w:t>facility</w:t>
      </w:r>
      <w:proofErr w:type="gramEnd"/>
      <w:r>
        <w:rPr>
          <w:rFonts w:ascii="Times New Roman" w:hAnsi="Times New Roman" w:cs="Times New Roman"/>
          <w:szCs w:val="21"/>
        </w:rPr>
        <w:t xml:space="preserve"> according to strict regulations and then sent to the company (BIOLINKER) for quality control and sequencing. Libraries were sequenced on an </w:t>
      </w:r>
      <w:proofErr w:type="spellStart"/>
      <w:r>
        <w:rPr>
          <w:rFonts w:ascii="Times New Roman" w:hAnsi="Times New Roman" w:cs="Times New Roman"/>
          <w:szCs w:val="21"/>
        </w:rPr>
        <w:t>Illumina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NovaSeq</w:t>
      </w:r>
      <w:proofErr w:type="spellEnd"/>
      <w:r>
        <w:rPr>
          <w:rFonts w:ascii="Times New Roman" w:hAnsi="Times New Roman" w:cs="Times New Roman"/>
          <w:szCs w:val="21"/>
        </w:rPr>
        <w:t xml:space="preserve"> 6000 platform. After quality control, clean reads were aligned to human reference genome (GRCh38) using HISAT2 (version 2.2.1). The alignments were then passed to </w:t>
      </w:r>
      <w:proofErr w:type="spellStart"/>
      <w:r>
        <w:rPr>
          <w:rFonts w:ascii="Times New Roman" w:hAnsi="Times New Roman" w:cs="Times New Roman"/>
          <w:szCs w:val="21"/>
        </w:rPr>
        <w:t>StringTie</w:t>
      </w:r>
      <w:proofErr w:type="spellEnd"/>
      <w:r>
        <w:rPr>
          <w:rFonts w:ascii="Times New Roman" w:hAnsi="Times New Roman" w:cs="Times New Roman"/>
          <w:szCs w:val="21"/>
        </w:rPr>
        <w:t xml:space="preserve"> (version 2.2.1) to assemble and quantify the transcripts in each sample. Differentially expressed genes (DEGs) w</w:t>
      </w:r>
      <w:r w:rsidR="002E3529">
        <w:rPr>
          <w:rFonts w:ascii="Times New Roman" w:hAnsi="Times New Roman" w:cs="Times New Roman" w:hint="eastAsia"/>
          <w:szCs w:val="21"/>
        </w:rPr>
        <w:t>ere</w:t>
      </w:r>
      <w:r>
        <w:rPr>
          <w:rFonts w:ascii="Times New Roman" w:hAnsi="Times New Roman" w:cs="Times New Roman"/>
          <w:szCs w:val="21"/>
        </w:rPr>
        <w:t xml:space="preserve"> identified by the R package </w:t>
      </w:r>
      <w:proofErr w:type="spellStart"/>
      <w:r>
        <w:rPr>
          <w:rFonts w:ascii="Times New Roman" w:hAnsi="Times New Roman" w:cs="Times New Roman"/>
          <w:szCs w:val="21"/>
        </w:rPr>
        <w:t>edgeR</w:t>
      </w:r>
      <w:proofErr w:type="spellEnd"/>
      <w:r>
        <w:rPr>
          <w:rFonts w:ascii="Times New Roman" w:hAnsi="Times New Roman" w:cs="Times New Roman"/>
          <w:szCs w:val="21"/>
        </w:rPr>
        <w:t xml:space="preserve"> (version 1.0.12). Genes were defined as DEGs if it possesses the following characteristics: 1) gene expression (FPKM) &gt; 1 in any sample, 2) absolute log2 (fold change) &gt; 1.5) </w:t>
      </w:r>
      <w:r w:rsidR="00ED0E7D" w:rsidRPr="00ED0E7D"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 xml:space="preserve">-value &lt; 0.05. Visualization and hierarchical clustering of log2-transformed FPKM was generated by </w:t>
      </w:r>
      <w:proofErr w:type="spellStart"/>
      <w:r>
        <w:rPr>
          <w:rFonts w:ascii="Times New Roman" w:hAnsi="Times New Roman" w:cs="Times New Roman"/>
          <w:szCs w:val="21"/>
        </w:rPr>
        <w:t>pheatmap</w:t>
      </w:r>
      <w:proofErr w:type="spellEnd"/>
      <w:r>
        <w:rPr>
          <w:rFonts w:ascii="Times New Roman" w:hAnsi="Times New Roman" w:cs="Times New Roman"/>
          <w:szCs w:val="21"/>
        </w:rPr>
        <w:t xml:space="preserve"> (version 1.0.12). GO/KEGG analysis were conducted using </w:t>
      </w:r>
      <w:proofErr w:type="spellStart"/>
      <w:r>
        <w:rPr>
          <w:rFonts w:ascii="Times New Roman" w:hAnsi="Times New Roman" w:cs="Times New Roman"/>
          <w:szCs w:val="21"/>
        </w:rPr>
        <w:lastRenderedPageBreak/>
        <w:t>enrichGO</w:t>
      </w:r>
      <w:proofErr w:type="spellEnd"/>
      <w:r>
        <w:rPr>
          <w:rFonts w:ascii="Times New Roman" w:hAnsi="Times New Roman" w:cs="Times New Roman"/>
          <w:szCs w:val="21"/>
        </w:rPr>
        <w:t>/</w:t>
      </w:r>
      <w:proofErr w:type="spellStart"/>
      <w:r>
        <w:rPr>
          <w:rFonts w:ascii="Times New Roman" w:hAnsi="Times New Roman" w:cs="Times New Roman"/>
          <w:szCs w:val="21"/>
        </w:rPr>
        <w:t>enrichKEGG</w:t>
      </w:r>
      <w:proofErr w:type="spellEnd"/>
      <w:r>
        <w:rPr>
          <w:rFonts w:ascii="Times New Roman" w:hAnsi="Times New Roman" w:cs="Times New Roman"/>
          <w:szCs w:val="21"/>
        </w:rPr>
        <w:t xml:space="preserve"> function from </w:t>
      </w:r>
      <w:proofErr w:type="spellStart"/>
      <w:r>
        <w:rPr>
          <w:rFonts w:ascii="Times New Roman" w:hAnsi="Times New Roman" w:cs="Times New Roman"/>
          <w:szCs w:val="21"/>
        </w:rPr>
        <w:t>ClusterProfiler</w:t>
      </w:r>
      <w:proofErr w:type="spellEnd"/>
      <w:r>
        <w:rPr>
          <w:rFonts w:ascii="Times New Roman" w:hAnsi="Times New Roman" w:cs="Times New Roman"/>
          <w:szCs w:val="21"/>
        </w:rPr>
        <w:t xml:space="preserve"> package (version 4.7.1.00), GSEA analysis was conducted using the </w:t>
      </w:r>
      <w:proofErr w:type="spellStart"/>
      <w:r>
        <w:rPr>
          <w:rFonts w:ascii="Times New Roman" w:hAnsi="Times New Roman" w:cs="Times New Roman"/>
          <w:szCs w:val="21"/>
        </w:rPr>
        <w:t>ClusterProfiler</w:t>
      </w:r>
      <w:proofErr w:type="spellEnd"/>
      <w:r w:rsidR="00ED0E7D"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with the hallmark gene sets acquired from GSEA database (http://www.gsea-msigdb.org/gsea/index.jsp). </w:t>
      </w:r>
    </w:p>
    <w:p w:rsidR="009D27B0" w:rsidRDefault="008859E0">
      <w:pPr>
        <w:spacing w:line="480" w:lineRule="auto"/>
        <w:rPr>
          <w:rFonts w:ascii="Times New Roman" w:hAnsi="Times New Roman" w:cs="Times New Roman"/>
          <w:b/>
          <w:i/>
          <w:iCs/>
          <w:szCs w:val="21"/>
        </w:rPr>
      </w:pPr>
      <w:r>
        <w:rPr>
          <w:rFonts w:ascii="Times New Roman" w:hAnsi="Times New Roman" w:cs="Times New Roman"/>
          <w:b/>
          <w:i/>
          <w:iCs/>
          <w:szCs w:val="21"/>
        </w:rPr>
        <w:t>Statistical analysis</w:t>
      </w:r>
    </w:p>
    <w:p w:rsidR="009D27B0" w:rsidRDefault="008859E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We employed Student’s </w:t>
      </w:r>
      <w:r w:rsidRPr="002E3529"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 xml:space="preserve">-test or ANOVA test to analyze the parametric experimental results. Significant differences were noted with asterisks. </w:t>
      </w:r>
    </w:p>
    <w:p w:rsidR="009D27B0" w:rsidRDefault="009D27B0">
      <w:pPr>
        <w:spacing w:line="360" w:lineRule="auto"/>
        <w:rPr>
          <w:rFonts w:ascii="Times New Roman" w:hAnsi="Times New Roman" w:cs="Times New Roman"/>
          <w:szCs w:val="21"/>
        </w:rPr>
      </w:pPr>
    </w:p>
    <w:p w:rsidR="009D27B0" w:rsidRPr="002E3529" w:rsidRDefault="008859E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S1 </w:t>
      </w:r>
      <w:r w:rsidRPr="002E3529">
        <w:rPr>
          <w:rFonts w:ascii="Times New Roman" w:hAnsi="Times New Roman" w:cs="Times New Roman"/>
          <w:szCs w:val="21"/>
        </w:rPr>
        <w:t xml:space="preserve">Composition of cardiac </w:t>
      </w:r>
      <w:proofErr w:type="spellStart"/>
      <w:r w:rsidRPr="002E3529">
        <w:rPr>
          <w:rFonts w:ascii="Times New Roman" w:hAnsi="Times New Roman" w:cs="Times New Roman"/>
          <w:szCs w:val="21"/>
        </w:rPr>
        <w:t>organoids</w:t>
      </w:r>
      <w:proofErr w:type="spellEnd"/>
      <w:r w:rsidRPr="002E3529">
        <w:rPr>
          <w:rFonts w:ascii="Times New Roman" w:hAnsi="Times New Roman" w:cs="Times New Roman"/>
          <w:szCs w:val="21"/>
        </w:rPr>
        <w:t xml:space="preserve"> differentiation medium</w:t>
      </w:r>
    </w:p>
    <w:tbl>
      <w:tblPr>
        <w:tblStyle w:val="a4"/>
        <w:tblW w:w="7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559"/>
        <w:gridCol w:w="1276"/>
      </w:tblGrid>
      <w:tr w:rsidR="009D27B0" w:rsidTr="006E1D51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Composition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Stage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Stage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Stage 3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Advanced DMEM F12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BSA (5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mg/m</w:t>
            </w:r>
            <w:r w:rsidR="001C02F9">
              <w:rPr>
                <w:rFonts w:ascii="Times New Roman" w:hAnsi="Times New Roman" w:cs="Times New Roman"/>
                <w:kern w:val="0"/>
                <w:szCs w:val="21"/>
              </w:rPr>
              <w:t>L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 w:rsidP="001C02F9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Monothioglycerol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(MTG)</w:t>
            </w:r>
            <w:r w:rsidR="006E1D5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(450 </w:t>
            </w:r>
            <w:proofErr w:type="spellStart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μ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>mol</w:t>
            </w:r>
            <w:proofErr w:type="spellEnd"/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>/L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559" w:type="dxa"/>
          </w:tcPr>
          <w:p w:rsidR="009D27B0" w:rsidRDefault="008859E0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276" w:type="dxa"/>
          </w:tcPr>
          <w:p w:rsidR="009D27B0" w:rsidRDefault="008859E0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 w:rsidP="001C02F9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CD lipid concentrate</w:t>
            </w:r>
            <w:r w:rsidR="006E1D5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(100</w:t>
            </w:r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×</w:t>
            </w:r>
            <w:r w:rsidR="006E1D5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Insulin-transferrin-Selenium</w:t>
            </w:r>
            <w:r w:rsidR="006E1D5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(100</w:t>
            </w:r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×</w:t>
            </w:r>
            <w:r w:rsidR="006E1D5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</w:tr>
      <w:tr w:rsidR="009D27B0" w:rsidTr="006E1D51">
        <w:trPr>
          <w:trHeight w:val="90"/>
        </w:trPr>
        <w:tc>
          <w:tcPr>
            <w:tcW w:w="3794" w:type="dxa"/>
            <w:vAlign w:val="center"/>
          </w:tcPr>
          <w:p w:rsidR="009D27B0" w:rsidRDefault="008859E0" w:rsidP="001C02F9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L-Ascorbic Acid 2-phosphate</w:t>
            </w:r>
            <w:r w:rsidR="006E1D5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(50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proofErr w:type="spellStart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μ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>L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559" w:type="dxa"/>
          </w:tcPr>
          <w:p w:rsidR="009D27B0" w:rsidRDefault="008859E0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1276" w:type="dxa"/>
          </w:tcPr>
          <w:p w:rsidR="009D27B0" w:rsidRDefault="008859E0">
            <w:pPr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+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FGF2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LY294002</w:t>
            </w:r>
          </w:p>
        </w:tc>
        <w:tc>
          <w:tcPr>
            <w:tcW w:w="1134" w:type="dxa"/>
            <w:vAlign w:val="center"/>
          </w:tcPr>
          <w:p w:rsidR="009D27B0" w:rsidRDefault="008859E0" w:rsidP="001C02F9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proofErr w:type="spellStart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μmol</w:t>
            </w:r>
            <w:proofErr w:type="spellEnd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Activin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A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BMP4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CHIR99021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proofErr w:type="spellStart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μmol</w:t>
            </w:r>
            <w:proofErr w:type="spellEnd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insulin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 </w:t>
            </w:r>
            <w:proofErr w:type="spellStart"/>
            <w:r w:rsidR="006E1D51" w:rsidRPr="001C02F9">
              <w:rPr>
                <w:rFonts w:ascii="Times New Roman" w:hAnsi="Times New Roman" w:cs="Times New Roman"/>
                <w:kern w:val="0"/>
                <w:szCs w:val="21"/>
              </w:rPr>
              <w:t>μ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10 </w:t>
            </w:r>
            <w:proofErr w:type="spellStart"/>
            <w:r w:rsidR="006E1D51" w:rsidRPr="001C02F9">
              <w:rPr>
                <w:rFonts w:ascii="Times New Roman" w:hAnsi="Times New Roman" w:cs="Times New Roman"/>
                <w:kern w:val="0"/>
                <w:szCs w:val="21"/>
              </w:rPr>
              <w:t>μ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10 </w:t>
            </w:r>
            <w:proofErr w:type="spellStart"/>
            <w:r w:rsidR="006E1D51" w:rsidRPr="001C02F9">
              <w:rPr>
                <w:rFonts w:ascii="Times New Roman" w:hAnsi="Times New Roman" w:cs="Times New Roman"/>
                <w:kern w:val="0"/>
                <w:szCs w:val="21"/>
              </w:rPr>
              <w:t>μ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Y27632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proofErr w:type="spellStart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μmol</w:t>
            </w:r>
            <w:proofErr w:type="spellEnd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IWP2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proofErr w:type="spellStart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μmol</w:t>
            </w:r>
            <w:proofErr w:type="spellEnd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Retinoic acid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0.5</w:t>
            </w:r>
            <w:r w:rsidR="001C02F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proofErr w:type="spellStart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μmol</w:t>
            </w:r>
            <w:proofErr w:type="spellEnd"/>
            <w:r w:rsidR="001C02F9" w:rsidRPr="001C02F9"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</w:tr>
      <w:tr w:rsidR="009D27B0" w:rsidTr="006E1D51">
        <w:trPr>
          <w:trHeight w:val="340"/>
        </w:trPr>
        <w:tc>
          <w:tcPr>
            <w:tcW w:w="379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VEGF165</w:t>
            </w:r>
          </w:p>
        </w:tc>
        <w:tc>
          <w:tcPr>
            <w:tcW w:w="1134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5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127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/mL</w:t>
            </w:r>
          </w:p>
        </w:tc>
      </w:tr>
    </w:tbl>
    <w:p w:rsidR="009D27B0" w:rsidRDefault="009D27B0">
      <w:pPr>
        <w:rPr>
          <w:rFonts w:ascii="Times New Roman" w:hAnsi="Times New Roman" w:cs="Times New Roman"/>
          <w:szCs w:val="21"/>
        </w:rPr>
      </w:pPr>
    </w:p>
    <w:p w:rsidR="009D27B0" w:rsidRDefault="009D27B0">
      <w:pPr>
        <w:rPr>
          <w:rFonts w:ascii="Times New Roman" w:hAnsi="Times New Roman" w:cs="Times New Roman"/>
          <w:szCs w:val="21"/>
        </w:rPr>
      </w:pPr>
    </w:p>
    <w:p w:rsidR="009D27B0" w:rsidRPr="001C02F9" w:rsidRDefault="002E352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S2 </w:t>
      </w:r>
      <w:r w:rsidR="008859E0" w:rsidRPr="001C02F9">
        <w:rPr>
          <w:rFonts w:ascii="Times New Roman" w:hAnsi="Times New Roman" w:cs="Times New Roman"/>
          <w:szCs w:val="21"/>
        </w:rPr>
        <w:t xml:space="preserve">Primers for </w:t>
      </w:r>
      <w:proofErr w:type="spellStart"/>
      <w:r w:rsidR="008859E0" w:rsidRPr="001C02F9">
        <w:rPr>
          <w:rFonts w:ascii="Times New Roman" w:hAnsi="Times New Roman" w:cs="Times New Roman"/>
          <w:szCs w:val="21"/>
        </w:rPr>
        <w:t>qPCR</w:t>
      </w:r>
      <w:proofErr w:type="spellEnd"/>
    </w:p>
    <w:tbl>
      <w:tblPr>
        <w:tblW w:w="8513" w:type="dxa"/>
        <w:tblInd w:w="1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3828"/>
        <w:gridCol w:w="3543"/>
      </w:tblGrid>
      <w:tr w:rsidR="009D27B0" w:rsidTr="006E1D51">
        <w:trPr>
          <w:trHeight w:val="27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qPCR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primers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7B0" w:rsidRDefault="008859E0" w:rsidP="006E1D5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Forward (5'</w:t>
            </w:r>
            <w:r w:rsidR="006E1D5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3')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7B0" w:rsidRDefault="008859E0" w:rsidP="006E1D5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Reverse (5'</w:t>
            </w:r>
            <w:r w:rsidR="006E1D5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3')</w:t>
            </w:r>
          </w:p>
        </w:tc>
      </w:tr>
      <w:tr w:rsidR="009D27B0" w:rsidTr="006E1D51">
        <w:trPr>
          <w:trHeight w:val="90"/>
        </w:trPr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RBD 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CAATGGTTTAACAGGCACAGG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CTCAAGTGTCTGTGGATCACG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GAPDH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GAAGGTGAAGGTCGGAGTC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GAAGATGGTGATGGGATTT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MYH6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CGGTGCTTTTCAACCTCAAGG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GGACTGGTTCTCCCGATCTGT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MYL7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GCCCAACGTGGTTCTTCCAA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CTCCTCCTCTGGGACACTC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TNNT2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TTCACCAAAGATCTGCTCCTCGCT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TTATTACTGGTGTGGAGTGGGTGTGG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ACTC1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GCTGTCTTCCCGTCCATC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CATGCTCGATGGGATACTTCAG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PLN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ACCTCACTCGCTCAGCTATAA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CATCACGATGATACAGATCAGCA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TRDN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TCACAGAAGACATAGTGACGACG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TGGCAATAGAGCTTGCTGAAA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ICAM1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ATGCCCAGACATCTGTGTCC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GGGGTCTCTATGCCCAACAA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ICAM4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ATGCCCAGACATCTGTGTCC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GGGGTCTCTATGCCCAACAA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GDF2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AGAACGTGAAGGTGGATTTCC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CGCACAATGTTGGACGCTG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A2M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CGGAGAATGACGTACTCCACT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TGGGTTGGTCCTTTCACTTGG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VEGFA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AGGGCAGAATCATCACGAAGT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AGGGTCTCGATTGGATGGCA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THBD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ACCTTCCTCAATGCCAGTCAG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CGTCGCCGTTCAGTAGCAA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IL6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ACTCACCTCTTCAGAACGAATTG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CCATCTTTGGAAGGTTCAGGTTG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IL33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GTGACGGTGTTGATGGTAAGAT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AGCTCCACAGAGTGTTCCTTG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IL2RB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CAGCGGTGAATGGCACTTC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GGCATGGACTTGGCAGGAA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CCL2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CAGCCAGATGCAATCAATGCC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TGGAATCCTGAACCCACTTCT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TLR6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AGACCTACCGCTGAAAACCAA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ACTCACAATAGGATGGCAGGA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Pr="006E1D51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6E1D51">
              <w:rPr>
                <w:rFonts w:ascii="Times New Roman" w:hAnsi="Times New Roman" w:cs="Times New Roman"/>
                <w:kern w:val="0"/>
                <w:szCs w:val="21"/>
              </w:rPr>
              <w:t xml:space="preserve">TGFβ1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GGCCAGATCCTGTCCAAGC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GTGGGTTTCCACCATTAGCAC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Pr="006E1D51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6E1D51">
              <w:rPr>
                <w:rFonts w:ascii="Times New Roman" w:hAnsi="Times New Roman" w:cs="Times New Roman"/>
                <w:kern w:val="0"/>
                <w:szCs w:val="21"/>
              </w:rPr>
              <w:t>IFNβ1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CTTGGATTCCTACAAAGAAGCAGC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TCCTCCTTCTGGAACTGCTGCA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IFNL1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GTTCAAATCTCTGTCACCAC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TTCAGCTTGAGTGACTCTTC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ISG15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GAGGCAGCGAACTCATCTTT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AGCATCTTCACCGTCAGGTC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BST2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CACACTGTGATGGCCCTAATG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GTCCGCGATTCTCACGCTT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ACE2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CATTGGAGCAAGTGTTGGATCTT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GAGCTAATGCATGCCATTCTCA</w:t>
            </w:r>
          </w:p>
        </w:tc>
      </w:tr>
      <w:tr w:rsidR="009D27B0" w:rsidTr="006E1D51">
        <w:trPr>
          <w:trHeight w:val="270"/>
        </w:trPr>
        <w:tc>
          <w:tcPr>
            <w:tcW w:w="1142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TMPRSS2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CTTTGAACTCAGGGTCACCA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TAGTACTGAGCCGGATGCAC</w:t>
            </w:r>
          </w:p>
        </w:tc>
      </w:tr>
    </w:tbl>
    <w:p w:rsidR="009D27B0" w:rsidRDefault="009D27B0">
      <w:pPr>
        <w:rPr>
          <w:rFonts w:ascii="Times New Roman" w:hAnsi="Times New Roman" w:cs="Times New Roman"/>
          <w:b/>
          <w:szCs w:val="21"/>
        </w:rPr>
      </w:pPr>
    </w:p>
    <w:p w:rsidR="009D27B0" w:rsidRDefault="009D27B0">
      <w:pPr>
        <w:rPr>
          <w:rFonts w:ascii="Times New Roman" w:hAnsi="Times New Roman" w:cs="Times New Roman"/>
          <w:szCs w:val="21"/>
        </w:rPr>
      </w:pPr>
    </w:p>
    <w:p w:rsidR="009D27B0" w:rsidRDefault="009D27B0">
      <w:pPr>
        <w:rPr>
          <w:rFonts w:ascii="Times New Roman" w:hAnsi="Times New Roman" w:cs="Times New Roman"/>
          <w:szCs w:val="21"/>
        </w:rPr>
      </w:pPr>
    </w:p>
    <w:p w:rsidR="009D27B0" w:rsidRPr="001C02F9" w:rsidRDefault="008859E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S3 </w:t>
      </w:r>
      <w:r w:rsidRPr="001C02F9">
        <w:rPr>
          <w:rFonts w:ascii="Times New Roman" w:hAnsi="Times New Roman" w:cs="Times New Roman"/>
          <w:szCs w:val="21"/>
        </w:rPr>
        <w:t>Reagent information</w:t>
      </w:r>
    </w:p>
    <w:tbl>
      <w:tblPr>
        <w:tblStyle w:val="a4"/>
        <w:tblW w:w="85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5259"/>
      </w:tblGrid>
      <w:tr w:rsidR="009D27B0" w:rsidTr="002E3529">
        <w:trPr>
          <w:trHeight w:val="340"/>
        </w:trPr>
        <w:tc>
          <w:tcPr>
            <w:tcW w:w="8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Antibodies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TNNT2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Thermo, MA5-12960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CD31</w:t>
            </w:r>
          </w:p>
        </w:tc>
        <w:tc>
          <w:tcPr>
            <w:tcW w:w="5259" w:type="dxa"/>
          </w:tcPr>
          <w:p w:rsidR="009D27B0" w:rsidRDefault="006E1D51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="008859E0">
              <w:rPr>
                <w:rFonts w:ascii="Times New Roman" w:hAnsi="Times New Roman" w:cs="Times New Roman"/>
                <w:kern w:val="0"/>
                <w:szCs w:val="21"/>
              </w:rPr>
              <w:t>bcam</w:t>
            </w:r>
            <w:proofErr w:type="spellEnd"/>
            <w:r w:rsidR="008859E0">
              <w:rPr>
                <w:rFonts w:ascii="Times New Roman" w:hAnsi="Times New Roman" w:cs="Times New Roman"/>
                <w:kern w:val="0"/>
                <w:szCs w:val="21"/>
              </w:rPr>
              <w:t>, ab28364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CD31</w:t>
            </w:r>
          </w:p>
        </w:tc>
        <w:tc>
          <w:tcPr>
            <w:tcW w:w="5259" w:type="dxa"/>
          </w:tcPr>
          <w:p w:rsidR="009D27B0" w:rsidRDefault="006E1D51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="008859E0">
              <w:rPr>
                <w:rFonts w:ascii="Times New Roman" w:hAnsi="Times New Roman" w:cs="Times New Roman"/>
                <w:kern w:val="0"/>
                <w:szCs w:val="21"/>
              </w:rPr>
              <w:t>bcam</w:t>
            </w:r>
            <w:proofErr w:type="spellEnd"/>
            <w:r w:rsidR="008859E0">
              <w:rPr>
                <w:rFonts w:ascii="Times New Roman" w:hAnsi="Times New Roman" w:cs="Times New Roman"/>
                <w:kern w:val="0"/>
                <w:szCs w:val="21"/>
              </w:rPr>
              <w:t>, ab9498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ACE2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CST, 4355S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ACE2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Proteintech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, 21115-1-Ap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SARS-COV-2 N protein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SinoBiological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, 40143-R019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Goat anti-mouse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Dylight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488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A23210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Goat anti-rabbit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Dylight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488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A23220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Goat anti-mouse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Dylight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594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A23410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Goat anti-rabbit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Dylight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594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A23420</w:t>
            </w:r>
          </w:p>
        </w:tc>
      </w:tr>
      <w:tr w:rsidR="009D27B0" w:rsidTr="002E3529">
        <w:trPr>
          <w:trHeight w:val="340"/>
        </w:trPr>
        <w:tc>
          <w:tcPr>
            <w:tcW w:w="8555" w:type="dxa"/>
            <w:gridSpan w:val="2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Chemicals, peptides, and recombinant proteins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FGF2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MCE, HY-P7331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FGF2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SinoBiological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, 10014-HNAE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LY294002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MCE, HY-10108 </w:t>
            </w:r>
          </w:p>
        </w:tc>
      </w:tr>
      <w:tr w:rsidR="009D27B0" w:rsidTr="002E3529">
        <w:trPr>
          <w:trHeight w:val="338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Activin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A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MCE, HY-P70311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BMP4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MCE, HY-P7007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BMP4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R&amp;D Systems, 314-BP-050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CHIR99021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MCE, HY-10182 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CHIR99021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R&amp;D Systems, RD-4423/50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insulin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MCE, HY-P0035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Y27632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MCE, HY-10583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IWP2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MCE, HY-13912 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Retinoic acid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MCE, HY-12238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VEGF165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MCE, HY-P70458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VEGF165</w:t>
            </w:r>
          </w:p>
        </w:tc>
        <w:tc>
          <w:tcPr>
            <w:tcW w:w="5259" w:type="dxa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Peprotech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, AF-100-20</w:t>
            </w:r>
          </w:p>
        </w:tc>
      </w:tr>
      <w:tr w:rsidR="009D27B0" w:rsidTr="002E3529">
        <w:trPr>
          <w:trHeight w:val="340"/>
        </w:trPr>
        <w:tc>
          <w:tcPr>
            <w:tcW w:w="8555" w:type="dxa"/>
            <w:gridSpan w:val="2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Other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Advanced DMEM F12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GIBCO, 12634028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Bovine Serum Albumin (BSA)  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Sigma, A1933 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Monothioglycerol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(MTG)  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Sigma-Aldrich, M6145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Concentrated Lipids  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GIBCO, #11905031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L-Ascorbic Acid 2-phosphate  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Sigma-Aldrich, A8960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Insulin-Transferrin-Selenium  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GIBCO, #41400045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mTeSR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TM 1</w:t>
            </w:r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Stemcell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, 85850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ReLeSR</w:t>
            </w:r>
            <w:proofErr w:type="spellEnd"/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Stemcell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, 05872</w:t>
            </w:r>
          </w:p>
        </w:tc>
      </w:tr>
      <w:tr w:rsidR="009D27B0" w:rsidTr="002E3529">
        <w:trPr>
          <w:trHeight w:val="340"/>
        </w:trPr>
        <w:tc>
          <w:tcPr>
            <w:tcW w:w="8555" w:type="dxa"/>
            <w:gridSpan w:val="2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Experimental models: Cell line</w:t>
            </w:r>
          </w:p>
        </w:tc>
      </w:tr>
      <w:tr w:rsidR="009D27B0" w:rsidTr="002E3529">
        <w:trPr>
          <w:trHeight w:val="340"/>
        </w:trPr>
        <w:tc>
          <w:tcPr>
            <w:tcW w:w="3296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iPSC</w:t>
            </w:r>
            <w:proofErr w:type="spellEnd"/>
          </w:p>
        </w:tc>
        <w:tc>
          <w:tcPr>
            <w:tcW w:w="5259" w:type="dxa"/>
            <w:vAlign w:val="center"/>
          </w:tcPr>
          <w:p w:rsidR="009D27B0" w:rsidRDefault="008859E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DYR0100, ATCC</w:t>
            </w:r>
          </w:p>
        </w:tc>
      </w:tr>
    </w:tbl>
    <w:p w:rsidR="00ED0E7D" w:rsidRDefault="00ED0E7D">
      <w:pPr>
        <w:spacing w:line="360" w:lineRule="auto"/>
        <w:jc w:val="left"/>
        <w:rPr>
          <w:rFonts w:ascii="Times New Roman" w:hAnsi="Times New Roman" w:cs="Times New Roman"/>
          <w:bCs/>
          <w:szCs w:val="21"/>
        </w:rPr>
      </w:pPr>
    </w:p>
    <w:p w:rsidR="009D27B0" w:rsidRDefault="002E3529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2E3529">
        <w:rPr>
          <w:rFonts w:ascii="Times New Roman" w:hAnsi="Times New Roman" w:cs="Times New Roman"/>
          <w:bCs/>
          <w:szCs w:val="21"/>
        </w:rPr>
        <w:t xml:space="preserve">Supplementary </w:t>
      </w:r>
      <w:r w:rsidR="008859E0" w:rsidRPr="002E3529">
        <w:rPr>
          <w:rFonts w:ascii="Times New Roman" w:hAnsi="Times New Roman" w:cs="Times New Roman"/>
          <w:bCs/>
          <w:szCs w:val="21"/>
        </w:rPr>
        <w:t>Video S1</w:t>
      </w:r>
      <w:r w:rsidR="008859E0" w:rsidRPr="002E3529">
        <w:rPr>
          <w:rFonts w:ascii="Times New Roman" w:hAnsi="Times New Roman" w:cs="Times New Roman"/>
          <w:szCs w:val="21"/>
        </w:rPr>
        <w:t xml:space="preserve"> </w:t>
      </w:r>
      <w:r w:rsidR="008859E0">
        <w:rPr>
          <w:rFonts w:ascii="Times New Roman" w:hAnsi="Times New Roman" w:cs="Times New Roman"/>
          <w:szCs w:val="21"/>
        </w:rPr>
        <w:t xml:space="preserve">Representative beating of cardiac </w:t>
      </w:r>
      <w:proofErr w:type="spellStart"/>
      <w:r w:rsidR="008859E0">
        <w:rPr>
          <w:rFonts w:ascii="Times New Roman" w:hAnsi="Times New Roman" w:cs="Times New Roman"/>
          <w:szCs w:val="21"/>
        </w:rPr>
        <w:t>organoids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(see </w:t>
      </w:r>
      <w:r>
        <w:rPr>
          <w:rFonts w:ascii="Times New Roman" w:hAnsi="Times New Roman" w:cs="Times New Roman"/>
          <w:szCs w:val="21"/>
        </w:rPr>
        <w:t>separate</w:t>
      </w:r>
      <w:r>
        <w:rPr>
          <w:rFonts w:ascii="Times New Roman" w:hAnsi="Times New Roman" w:cs="Times New Roman" w:hint="eastAsia"/>
          <w:szCs w:val="21"/>
        </w:rPr>
        <w:t xml:space="preserve"> video file)</w:t>
      </w:r>
      <w:r w:rsidR="008859E0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9D27B0" w:rsidRDefault="009D27B0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</w:p>
    <w:p w:rsidR="009D27B0" w:rsidRDefault="008859E0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Supplementary Figures </w:t>
      </w:r>
    </w:p>
    <w:p w:rsidR="002E3529" w:rsidRDefault="002E3529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noProof/>
          <w:szCs w:val="21"/>
        </w:rPr>
        <w:drawing>
          <wp:inline distT="0" distB="0" distL="0" distR="0">
            <wp:extent cx="5400000" cy="1882286"/>
            <wp:effectExtent l="0" t="0" r="0" b="3810"/>
            <wp:docPr id="1" name="图片 1" descr="C:\Users\dell\Desktop\keAi排版\6399 杨兴娄\to prod\Fig S1 1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eAi排版\6399 杨兴娄\to prod\Fig S1 15 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8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B0" w:rsidRDefault="008859E0" w:rsidP="002E3529">
      <w:pPr>
        <w:spacing w:line="360" w:lineRule="auto"/>
        <w:jc w:val="left"/>
        <w:rPr>
          <w:rFonts w:ascii="Times New Roman" w:eastAsia="Arial Unicode MS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Fig.</w:t>
      </w:r>
      <w:proofErr w:type="gramEnd"/>
      <w:r>
        <w:rPr>
          <w:rFonts w:ascii="Times New Roman" w:hAnsi="Times New Roman" w:cs="Times New Roman"/>
          <w:szCs w:val="21"/>
        </w:rPr>
        <w:t xml:space="preserve"> S1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eastAsia="Arial Unicode MS" w:hAnsi="Times New Roman" w:cs="Times New Roman" w:hint="eastAsia"/>
          <w:szCs w:val="21"/>
        </w:rPr>
        <w:t>T</w:t>
      </w:r>
      <w:r>
        <w:rPr>
          <w:rFonts w:ascii="Times New Roman" w:eastAsia="Arial Unicode MS" w:hAnsi="Times New Roman" w:cs="Times New Roman"/>
          <w:szCs w:val="21"/>
        </w:rPr>
        <w:t xml:space="preserve">he cardiac </w:t>
      </w:r>
      <w:proofErr w:type="spellStart"/>
      <w:r>
        <w:rPr>
          <w:rFonts w:ascii="Times New Roman" w:eastAsia="Arial Unicode MS" w:hAnsi="Times New Roman" w:cs="Times New Roman"/>
          <w:szCs w:val="21"/>
        </w:rPr>
        <w:t>organoids</w:t>
      </w:r>
      <w:proofErr w:type="spellEnd"/>
      <w:r>
        <w:rPr>
          <w:rFonts w:ascii="Times New Roman" w:eastAsia="Arial Unicode MS" w:hAnsi="Times New Roman" w:cs="Times New Roman" w:hint="eastAsia"/>
          <w:szCs w:val="21"/>
        </w:rPr>
        <w:t xml:space="preserve"> and </w:t>
      </w:r>
      <w:proofErr w:type="spellStart"/>
      <w:r>
        <w:rPr>
          <w:rFonts w:ascii="Times New Roman" w:eastAsia="Arial Unicode MS" w:hAnsi="Times New Roman" w:cs="Times New Roman" w:hint="eastAsia"/>
          <w:szCs w:val="21"/>
        </w:rPr>
        <w:t>hiPSCs</w:t>
      </w:r>
      <w:proofErr w:type="spellEnd"/>
      <w:r>
        <w:rPr>
          <w:rFonts w:ascii="Times New Roman" w:eastAsia="Arial Unicode MS" w:hAnsi="Times New Roman" w:cs="Times New Roman" w:hint="eastAsia"/>
          <w:szCs w:val="21"/>
        </w:rPr>
        <w:t xml:space="preserve"> were tested by RT</w:t>
      </w:r>
      <w:r>
        <w:rPr>
          <w:rFonts w:ascii="Times New Roman" w:eastAsia="Arial Unicode MS" w:hAnsi="Times New Roman" w:cs="Times New Roman" w:hint="eastAsia"/>
          <w:szCs w:val="21"/>
        </w:rPr>
        <w:t>–</w:t>
      </w:r>
      <w:proofErr w:type="spellStart"/>
      <w:r>
        <w:rPr>
          <w:rFonts w:ascii="Times New Roman" w:eastAsia="Arial Unicode MS" w:hAnsi="Times New Roman" w:cs="Times New Roman" w:hint="eastAsia"/>
          <w:szCs w:val="21"/>
        </w:rPr>
        <w:t>qPCR</w:t>
      </w:r>
      <w:proofErr w:type="spellEnd"/>
      <w:r>
        <w:rPr>
          <w:rFonts w:ascii="Times New Roman" w:eastAsia="Arial Unicode MS" w:hAnsi="Times New Roman" w:cs="Times New Roman" w:hint="eastAsia"/>
          <w:szCs w:val="21"/>
        </w:rPr>
        <w:t xml:space="preserve"> to detect the transcriptional level of ACE2, TMPRSS2</w:t>
      </w:r>
      <w:r>
        <w:rPr>
          <w:rFonts w:ascii="Times New Roman" w:eastAsia="Arial Unicode MS" w:hAnsi="Times New Roman" w:cs="Times New Roman"/>
          <w:szCs w:val="21"/>
        </w:rPr>
        <w:t xml:space="preserve">. GAPDH was used as an internal control. Data were presented as mean ± </w:t>
      </w:r>
      <w:r w:rsidR="006E1D51">
        <w:rPr>
          <w:rFonts w:ascii="Times New Roman" w:eastAsia="Arial Unicode MS" w:hAnsi="Times New Roman" w:cs="Times New Roman"/>
          <w:szCs w:val="21"/>
        </w:rPr>
        <w:t>S.D</w:t>
      </w:r>
      <w:r>
        <w:rPr>
          <w:rFonts w:ascii="Times New Roman" w:eastAsia="Arial Unicode MS" w:hAnsi="Times New Roman" w:cs="Times New Roman"/>
          <w:szCs w:val="21"/>
        </w:rPr>
        <w:t xml:space="preserve">. * indicates </w:t>
      </w:r>
      <w:r w:rsidRPr="006E1D51">
        <w:rPr>
          <w:rFonts w:ascii="Times New Roman" w:eastAsia="Arial Unicode MS" w:hAnsi="Times New Roman" w:cs="Times New Roman"/>
          <w:i/>
          <w:szCs w:val="21"/>
        </w:rPr>
        <w:t>P</w:t>
      </w:r>
      <w:r>
        <w:rPr>
          <w:rFonts w:ascii="Times New Roman" w:eastAsia="Arial Unicode MS" w:hAnsi="Times New Roman" w:cs="Times New Roman"/>
          <w:szCs w:val="21"/>
        </w:rPr>
        <w:t xml:space="preserve"> &lt; 0.05; ** indicates </w:t>
      </w:r>
      <w:r w:rsidRPr="006E1D51">
        <w:rPr>
          <w:rFonts w:ascii="Times New Roman" w:eastAsia="Arial Unicode MS" w:hAnsi="Times New Roman" w:cs="Times New Roman"/>
          <w:i/>
          <w:szCs w:val="21"/>
        </w:rPr>
        <w:t>P</w:t>
      </w:r>
      <w:r>
        <w:rPr>
          <w:rFonts w:ascii="Times New Roman" w:eastAsia="Arial Unicode MS" w:hAnsi="Times New Roman" w:cs="Times New Roman"/>
          <w:szCs w:val="21"/>
        </w:rPr>
        <w:t xml:space="preserve"> &lt; 0.01; *** indicates </w:t>
      </w:r>
      <w:r w:rsidRPr="006E1D51">
        <w:rPr>
          <w:rFonts w:ascii="Times New Roman" w:eastAsia="Arial Unicode MS" w:hAnsi="Times New Roman" w:cs="Times New Roman"/>
          <w:i/>
          <w:szCs w:val="21"/>
        </w:rPr>
        <w:t>P</w:t>
      </w:r>
      <w:r>
        <w:rPr>
          <w:rFonts w:ascii="Times New Roman" w:eastAsia="Arial Unicode MS" w:hAnsi="Times New Roman" w:cs="Times New Roman"/>
          <w:szCs w:val="21"/>
        </w:rPr>
        <w:t xml:space="preserve"> &lt; 0.001</w:t>
      </w:r>
      <w:r>
        <w:rPr>
          <w:rFonts w:ascii="Times New Roman" w:eastAsia="Arial Unicode MS" w:hAnsi="Times New Roman" w:cs="Times New Roman" w:hint="eastAsia"/>
          <w:szCs w:val="21"/>
        </w:rPr>
        <w:t>.</w:t>
      </w:r>
    </w:p>
    <w:p w:rsidR="009D27B0" w:rsidRDefault="009D27B0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2E3529" w:rsidRDefault="002E3529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6120000" cy="3947400"/>
            <wp:effectExtent l="0" t="0" r="0" b="0"/>
            <wp:docPr id="2" name="图片 2" descr="C:\Users\dell\Desktop\keAi排版\6399 杨兴娄\to prod\Fig S2 17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keAi排版\6399 杨兴娄\to prod\Fig S2 17 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B0" w:rsidRDefault="008859E0" w:rsidP="006E1D51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Fig.</w:t>
      </w:r>
      <w:proofErr w:type="gramEnd"/>
      <w:r>
        <w:rPr>
          <w:rFonts w:ascii="Times New Roman" w:hAnsi="Times New Roman" w:cs="Times New Roman"/>
          <w:szCs w:val="21"/>
        </w:rPr>
        <w:t xml:space="preserve"> S2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Immunofluorescence staining for SARS-CoV-2 N protein and TNNT2 in the </w:t>
      </w:r>
      <w:proofErr w:type="spellStart"/>
      <w:r>
        <w:rPr>
          <w:rFonts w:ascii="Times New Roman" w:hAnsi="Times New Roman" w:cs="Times New Roman"/>
          <w:szCs w:val="21"/>
        </w:rPr>
        <w:t>cardiomyocytes</w:t>
      </w:r>
      <w:proofErr w:type="spellEnd"/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SARS-CoV-2 N protein and CD31 in the endothelial cells. Scale</w:t>
      </w:r>
      <w:r w:rsidR="006E1D51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bar: 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0 um.</w:t>
      </w:r>
      <w:r>
        <w:rPr>
          <w:rFonts w:ascii="Times New Roman" w:hAnsi="Times New Roman" w:cs="Times New Roman"/>
          <w:b/>
          <w:bCs/>
          <w:szCs w:val="21"/>
        </w:rPr>
        <w:t xml:space="preserve"> B</w:t>
      </w:r>
      <w:r>
        <w:rPr>
          <w:rFonts w:ascii="Times New Roman" w:hAnsi="Times New Roman" w:cs="Times New Roman"/>
          <w:szCs w:val="21"/>
        </w:rPr>
        <w:t xml:space="preserve"> Viral RNA copies were quantified in viral infected cardiac </w:t>
      </w:r>
      <w:proofErr w:type="spellStart"/>
      <w:r>
        <w:rPr>
          <w:rFonts w:ascii="Times New Roman" w:hAnsi="Times New Roman" w:cs="Times New Roman"/>
          <w:szCs w:val="21"/>
        </w:rPr>
        <w:t>organoids</w:t>
      </w:r>
      <w:proofErr w:type="spellEnd"/>
      <w:r>
        <w:rPr>
          <w:rFonts w:ascii="Times New Roman" w:hAnsi="Times New Roman" w:cs="Times New Roman"/>
          <w:szCs w:val="21"/>
        </w:rPr>
        <w:t xml:space="preserve"> in supernatant and cells.</w:t>
      </w:r>
    </w:p>
    <w:p w:rsidR="009D27B0" w:rsidRDefault="009D27B0">
      <w:pPr>
        <w:spacing w:line="360" w:lineRule="auto"/>
        <w:rPr>
          <w:rFonts w:ascii="Times New Roman" w:hAnsi="Times New Roman" w:cs="Times New Roman"/>
          <w:szCs w:val="21"/>
        </w:rPr>
      </w:pPr>
    </w:p>
    <w:p w:rsidR="002E3529" w:rsidRDefault="002E3529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noProof/>
          <w:szCs w:val="21"/>
        </w:rPr>
        <w:drawing>
          <wp:inline distT="0" distB="0" distL="0" distR="0">
            <wp:extent cx="3060000" cy="1904531"/>
            <wp:effectExtent l="0" t="0" r="7620" b="635"/>
            <wp:docPr id="3" name="图片 3" descr="C:\Users\dell\Desktop\keAi排版\6399 杨兴娄\to prod\Fig S3 8.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eAi排版\6399 杨兴娄\to prod\Fig S3 8.5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90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B0" w:rsidRDefault="008859E0" w:rsidP="006E1D51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>Fig.</w:t>
      </w:r>
      <w:proofErr w:type="gramEnd"/>
      <w:r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 xml:space="preserve"> </w:t>
      </w:r>
      <w:proofErr w:type="gramStart"/>
      <w:r>
        <w:rPr>
          <w:rFonts w:ascii="Times New Roman" w:hAnsi="Times New Roman" w:cs="Times New Roman" w:hint="eastAsia"/>
          <w:szCs w:val="21"/>
        </w:rPr>
        <w:t>T</w:t>
      </w:r>
      <w:r>
        <w:rPr>
          <w:rFonts w:ascii="Times New Roman" w:eastAsia="Arial Unicode MS" w:hAnsi="Times New Roman" w:cs="Times New Roman"/>
          <w:szCs w:val="21"/>
        </w:rPr>
        <w:t>he</w:t>
      </w:r>
      <w:proofErr w:type="gramEnd"/>
      <w:r>
        <w:rPr>
          <w:rFonts w:ascii="Times New Roman" w:eastAsia="Arial Unicode MS" w:hAnsi="Times New Roman" w:cs="Times New Roman"/>
          <w:szCs w:val="21"/>
        </w:rPr>
        <w:t xml:space="preserve"> cardiac </w:t>
      </w:r>
      <w:proofErr w:type="spellStart"/>
      <w:r>
        <w:rPr>
          <w:rFonts w:ascii="Times New Roman" w:eastAsia="Arial Unicode MS" w:hAnsi="Times New Roman" w:cs="Times New Roman"/>
          <w:szCs w:val="21"/>
        </w:rPr>
        <w:t>organoids</w:t>
      </w:r>
      <w:proofErr w:type="spellEnd"/>
      <w:r>
        <w:rPr>
          <w:rFonts w:ascii="Times New Roman" w:eastAsia="Arial Unicode MS" w:hAnsi="Times New Roman" w:cs="Times New Roman"/>
          <w:szCs w:val="21"/>
        </w:rPr>
        <w:t xml:space="preserve"> after SARS-CoV-2 infection were harvested to examine the expression of indicated genes using </w:t>
      </w:r>
      <w:proofErr w:type="spellStart"/>
      <w:r>
        <w:rPr>
          <w:rFonts w:ascii="Times New Roman" w:eastAsia="Arial Unicode MS" w:hAnsi="Times New Roman" w:cs="Times New Roman"/>
          <w:szCs w:val="21"/>
        </w:rPr>
        <w:t>qRT</w:t>
      </w:r>
      <w:proofErr w:type="spellEnd"/>
      <w:r>
        <w:rPr>
          <w:rFonts w:ascii="Times New Roman" w:eastAsia="Arial Unicode MS" w:hAnsi="Times New Roman" w:cs="Times New Roman"/>
          <w:szCs w:val="21"/>
        </w:rPr>
        <w:t xml:space="preserve">-PCR. GAPDH was used as an internal control. Data were presented as mean ± </w:t>
      </w:r>
      <w:r w:rsidR="006E1D51">
        <w:rPr>
          <w:rFonts w:ascii="Times New Roman" w:eastAsia="Arial Unicode MS" w:hAnsi="Times New Roman" w:cs="Times New Roman"/>
          <w:szCs w:val="21"/>
        </w:rPr>
        <w:t>S.D</w:t>
      </w:r>
      <w:r>
        <w:rPr>
          <w:rFonts w:ascii="Times New Roman" w:eastAsia="Arial Unicode MS" w:hAnsi="Times New Roman" w:cs="Times New Roman"/>
          <w:szCs w:val="21"/>
        </w:rPr>
        <w:t xml:space="preserve">. * indicates </w:t>
      </w:r>
      <w:r w:rsidRPr="006E1D51">
        <w:rPr>
          <w:rFonts w:ascii="Times New Roman" w:eastAsia="Arial Unicode MS" w:hAnsi="Times New Roman" w:cs="Times New Roman"/>
          <w:i/>
          <w:szCs w:val="21"/>
        </w:rPr>
        <w:t>P</w:t>
      </w:r>
      <w:r>
        <w:rPr>
          <w:rFonts w:ascii="Times New Roman" w:eastAsia="Arial Unicode MS" w:hAnsi="Times New Roman" w:cs="Times New Roman"/>
          <w:szCs w:val="21"/>
        </w:rPr>
        <w:t xml:space="preserve"> &lt; 0.05; ** indicates </w:t>
      </w:r>
      <w:r w:rsidRPr="006E1D51">
        <w:rPr>
          <w:rFonts w:ascii="Times New Roman" w:eastAsia="Arial Unicode MS" w:hAnsi="Times New Roman" w:cs="Times New Roman"/>
          <w:i/>
          <w:szCs w:val="21"/>
        </w:rPr>
        <w:t>P</w:t>
      </w:r>
      <w:r>
        <w:rPr>
          <w:rFonts w:ascii="Times New Roman" w:eastAsia="Arial Unicode MS" w:hAnsi="Times New Roman" w:cs="Times New Roman"/>
          <w:szCs w:val="21"/>
        </w:rPr>
        <w:t xml:space="preserve"> &lt; 0.01; *** indicates </w:t>
      </w:r>
      <w:r w:rsidRPr="006E1D51">
        <w:rPr>
          <w:rFonts w:ascii="Times New Roman" w:eastAsia="Arial Unicode MS" w:hAnsi="Times New Roman" w:cs="Times New Roman"/>
          <w:i/>
          <w:szCs w:val="21"/>
        </w:rPr>
        <w:t>P</w:t>
      </w:r>
      <w:r>
        <w:rPr>
          <w:rFonts w:ascii="Times New Roman" w:eastAsia="Arial Unicode MS" w:hAnsi="Times New Roman" w:cs="Times New Roman"/>
          <w:szCs w:val="21"/>
        </w:rPr>
        <w:t xml:space="preserve"> &lt; 0.001</w:t>
      </w:r>
      <w:r>
        <w:rPr>
          <w:rFonts w:ascii="Times New Roman" w:eastAsia="Arial Unicode MS" w:hAnsi="Times New Roman" w:cs="Times New Roman" w:hint="eastAsia"/>
          <w:szCs w:val="21"/>
        </w:rPr>
        <w:t>.</w:t>
      </w:r>
    </w:p>
    <w:p w:rsidR="009D27B0" w:rsidRDefault="009D27B0">
      <w:pPr>
        <w:spacing w:line="360" w:lineRule="auto"/>
        <w:rPr>
          <w:rFonts w:ascii="Times New Roman" w:eastAsia="Arial Unicode MS" w:hAnsi="Times New Roman" w:cs="Times New Roman"/>
          <w:szCs w:val="21"/>
        </w:rPr>
      </w:pPr>
    </w:p>
    <w:p w:rsidR="002E3529" w:rsidRDefault="002E3529">
      <w:pPr>
        <w:spacing w:line="360" w:lineRule="auto"/>
        <w:rPr>
          <w:rFonts w:ascii="Times New Roman" w:eastAsia="Arial Unicode MS" w:hAnsi="Times New Roman" w:cs="Times New Roman"/>
          <w:szCs w:val="21"/>
        </w:rPr>
      </w:pPr>
      <w:r>
        <w:rPr>
          <w:rFonts w:ascii="Times New Roman" w:eastAsia="Arial Unicode MS" w:hAnsi="Times New Roman" w:cs="Times New Roman"/>
          <w:noProof/>
          <w:szCs w:val="21"/>
        </w:rPr>
        <w:lastRenderedPageBreak/>
        <w:drawing>
          <wp:inline distT="0" distB="0" distL="0" distR="0">
            <wp:extent cx="5040000" cy="4485209"/>
            <wp:effectExtent l="0" t="0" r="8255" b="0"/>
            <wp:docPr id="4" name="图片 4" descr="C:\Users\dell\Desktop\keAi排版\6399 杨兴娄\to prod\Fig S4 14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keAi排版\6399 杨兴娄\to prod\Fig S4 14 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48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B0" w:rsidRDefault="008859E0">
      <w:pPr>
        <w:spacing w:line="36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1"/>
        </w:rPr>
        <w:t>Fig.</w:t>
      </w:r>
      <w:proofErr w:type="gramEnd"/>
      <w:r>
        <w:rPr>
          <w:rFonts w:ascii="Times New Roman" w:hAnsi="Times New Roman" w:cs="Times New Roman"/>
          <w:szCs w:val="21"/>
        </w:rPr>
        <w:t xml:space="preserve"> S</w:t>
      </w:r>
      <w:r>
        <w:rPr>
          <w:rFonts w:ascii="Times New Roman" w:hAnsi="Times New Roman" w:cs="Times New Roman" w:hint="eastAsia"/>
          <w:szCs w:val="21"/>
        </w:rPr>
        <w:t>4</w:t>
      </w:r>
      <w:r w:rsidR="002E3529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GSEA enrichment analysis of </w:t>
      </w:r>
      <w:r>
        <w:rPr>
          <w:rFonts w:ascii="Times New Roman" w:eastAsia="Arial Unicode MS" w:hAnsi="Times New Roman" w:cs="Times New Roman"/>
          <w:szCs w:val="21"/>
        </w:rPr>
        <w:t xml:space="preserve">SARS-CoV-2-infected </w:t>
      </w:r>
      <w:proofErr w:type="spellStart"/>
      <w:r>
        <w:rPr>
          <w:rFonts w:ascii="Times New Roman" w:eastAsia="Arial Unicode MS" w:hAnsi="Times New Roman" w:cs="Times New Roman"/>
          <w:szCs w:val="21"/>
        </w:rPr>
        <w:t>organoids</w:t>
      </w:r>
      <w:proofErr w:type="spellEnd"/>
      <w:r>
        <w:rPr>
          <w:rFonts w:ascii="Times New Roman" w:eastAsia="Arial Unicode MS" w:hAnsi="Times New Roman" w:cs="Times New Roman"/>
          <w:szCs w:val="21"/>
        </w:rPr>
        <w:t xml:space="preserve"> (</w:t>
      </w:r>
      <w:proofErr w:type="spellStart"/>
      <w:proofErr w:type="gramStart"/>
      <w:r>
        <w:rPr>
          <w:rFonts w:ascii="Times New Roman" w:eastAsia="Arial Unicode MS" w:hAnsi="Times New Roman" w:cs="Times New Roman"/>
          <w:szCs w:val="21"/>
        </w:rPr>
        <w:t>Inf</w:t>
      </w:r>
      <w:proofErr w:type="spellEnd"/>
      <w:proofErr w:type="gramEnd"/>
      <w:r>
        <w:rPr>
          <w:rFonts w:ascii="Times New Roman" w:eastAsia="Arial Unicode MS" w:hAnsi="Times New Roman" w:cs="Times New Roman"/>
          <w:szCs w:val="21"/>
        </w:rPr>
        <w:t>) (24 h) versus the mock (Mo)</w:t>
      </w:r>
      <w:r>
        <w:rPr>
          <w:rFonts w:ascii="Times New Roman" w:hAnsi="Times New Roman" w:cs="Times New Roman"/>
          <w:szCs w:val="21"/>
        </w:rPr>
        <w:t>.</w:t>
      </w:r>
    </w:p>
    <w:p w:rsidR="009D27B0" w:rsidRDefault="008859E0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References</w:t>
      </w:r>
    </w:p>
    <w:p w:rsidR="009D27B0" w:rsidRDefault="008859E0">
      <w:pPr>
        <w:pStyle w:val="EndNoteBibliography"/>
        <w:spacing w:line="360" w:lineRule="auto"/>
        <w:ind w:left="720" w:hanging="720"/>
        <w:jc w:val="left"/>
        <w:rPr>
          <w:rFonts w:ascii="Times New Roman" w:eastAsia="等线" w:hAnsi="Times New Roman"/>
          <w:sz w:val="21"/>
          <w:szCs w:val="21"/>
        </w:rPr>
      </w:pPr>
      <w:proofErr w:type="spellStart"/>
      <w:r>
        <w:rPr>
          <w:rFonts w:ascii="Times New Roman" w:eastAsia="等线" w:hAnsi="Times New Roman"/>
          <w:sz w:val="21"/>
          <w:szCs w:val="21"/>
        </w:rPr>
        <w:t>Hofbauer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P., </w:t>
      </w:r>
      <w:proofErr w:type="spellStart"/>
      <w:r>
        <w:rPr>
          <w:rFonts w:ascii="Times New Roman" w:eastAsia="等线" w:hAnsi="Times New Roman"/>
          <w:sz w:val="21"/>
          <w:szCs w:val="21"/>
        </w:rPr>
        <w:t>Jahnel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S. M., </w:t>
      </w:r>
      <w:proofErr w:type="spellStart"/>
      <w:r>
        <w:rPr>
          <w:rFonts w:ascii="Times New Roman" w:eastAsia="等线" w:hAnsi="Times New Roman"/>
          <w:sz w:val="21"/>
          <w:szCs w:val="21"/>
        </w:rPr>
        <w:t>Papai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N., </w:t>
      </w:r>
      <w:proofErr w:type="spellStart"/>
      <w:r>
        <w:rPr>
          <w:rFonts w:ascii="Times New Roman" w:eastAsia="等线" w:hAnsi="Times New Roman"/>
          <w:sz w:val="21"/>
          <w:szCs w:val="21"/>
        </w:rPr>
        <w:t>Giesshammer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M., </w:t>
      </w:r>
      <w:proofErr w:type="spellStart"/>
      <w:r>
        <w:rPr>
          <w:rFonts w:ascii="Times New Roman" w:eastAsia="等线" w:hAnsi="Times New Roman"/>
          <w:sz w:val="21"/>
          <w:szCs w:val="21"/>
        </w:rPr>
        <w:t>Deyett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A., Schmidt, C., </w:t>
      </w:r>
      <w:proofErr w:type="spellStart"/>
      <w:r>
        <w:rPr>
          <w:rFonts w:ascii="Times New Roman" w:eastAsia="等线" w:hAnsi="Times New Roman"/>
          <w:sz w:val="21"/>
          <w:szCs w:val="21"/>
        </w:rPr>
        <w:t>Penc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M., </w:t>
      </w:r>
      <w:proofErr w:type="spellStart"/>
      <w:r>
        <w:rPr>
          <w:rFonts w:ascii="Times New Roman" w:eastAsia="等线" w:hAnsi="Times New Roman"/>
          <w:sz w:val="21"/>
          <w:szCs w:val="21"/>
        </w:rPr>
        <w:t>Tavernini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K., </w:t>
      </w:r>
      <w:proofErr w:type="spellStart"/>
      <w:r>
        <w:rPr>
          <w:rFonts w:ascii="Times New Roman" w:eastAsia="等线" w:hAnsi="Times New Roman"/>
          <w:sz w:val="21"/>
          <w:szCs w:val="21"/>
        </w:rPr>
        <w:t>Grdseloff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N., </w:t>
      </w:r>
      <w:proofErr w:type="spellStart"/>
      <w:r>
        <w:rPr>
          <w:rFonts w:ascii="Times New Roman" w:eastAsia="等线" w:hAnsi="Times New Roman"/>
          <w:sz w:val="21"/>
          <w:szCs w:val="21"/>
        </w:rPr>
        <w:t>Meledeth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C., </w:t>
      </w:r>
      <w:proofErr w:type="spellStart"/>
      <w:r>
        <w:rPr>
          <w:rFonts w:ascii="Times New Roman" w:eastAsia="等线" w:hAnsi="Times New Roman"/>
          <w:sz w:val="21"/>
          <w:szCs w:val="21"/>
        </w:rPr>
        <w:t>Ginistrelli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L. C., </w:t>
      </w:r>
      <w:proofErr w:type="spellStart"/>
      <w:r>
        <w:rPr>
          <w:rFonts w:ascii="Times New Roman" w:eastAsia="等线" w:hAnsi="Times New Roman"/>
          <w:sz w:val="21"/>
          <w:szCs w:val="21"/>
        </w:rPr>
        <w:t>Ctortecka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C., </w:t>
      </w:r>
      <w:proofErr w:type="spellStart"/>
      <w:r>
        <w:rPr>
          <w:rFonts w:ascii="Times New Roman" w:eastAsia="等线" w:hAnsi="Times New Roman"/>
          <w:sz w:val="21"/>
          <w:szCs w:val="21"/>
        </w:rPr>
        <w:t>Šalic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Š., </w:t>
      </w:r>
      <w:proofErr w:type="spellStart"/>
      <w:r>
        <w:rPr>
          <w:rFonts w:ascii="Times New Roman" w:eastAsia="等线" w:hAnsi="Times New Roman"/>
          <w:sz w:val="21"/>
          <w:szCs w:val="21"/>
        </w:rPr>
        <w:t>Novatchkova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M., &amp; </w:t>
      </w:r>
      <w:proofErr w:type="spellStart"/>
      <w:r>
        <w:rPr>
          <w:rFonts w:ascii="Times New Roman" w:eastAsia="等线" w:hAnsi="Times New Roman"/>
          <w:sz w:val="21"/>
          <w:szCs w:val="21"/>
        </w:rPr>
        <w:t>Mendjan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S. 2021. Cardioids reveal self-organizing principles of human </w:t>
      </w:r>
      <w:proofErr w:type="spellStart"/>
      <w:r>
        <w:rPr>
          <w:rFonts w:ascii="Times New Roman" w:eastAsia="等线" w:hAnsi="Times New Roman"/>
          <w:sz w:val="21"/>
          <w:szCs w:val="21"/>
        </w:rPr>
        <w:t>cardiogenesis</w:t>
      </w:r>
      <w:proofErr w:type="spellEnd"/>
      <w:r>
        <w:rPr>
          <w:rFonts w:ascii="Times New Roman" w:eastAsia="等线" w:hAnsi="Times New Roman"/>
          <w:sz w:val="21"/>
          <w:szCs w:val="21"/>
        </w:rPr>
        <w:t>. </w:t>
      </w:r>
      <w:proofErr w:type="gramStart"/>
      <w:r>
        <w:rPr>
          <w:rFonts w:ascii="Times New Roman" w:eastAsia="等线" w:hAnsi="Times New Roman"/>
          <w:sz w:val="21"/>
          <w:szCs w:val="21"/>
        </w:rPr>
        <w:t>Cell, 184, 3299–3317.e22.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 </w:t>
      </w:r>
    </w:p>
    <w:p w:rsidR="009D27B0" w:rsidRDefault="008859E0">
      <w:pPr>
        <w:pStyle w:val="EndNoteBibliography"/>
        <w:spacing w:line="360" w:lineRule="auto"/>
        <w:ind w:left="720" w:hanging="720"/>
        <w:jc w:val="left"/>
        <w:rPr>
          <w:rFonts w:ascii="Times New Roman" w:eastAsia="等线" w:hAnsi="Times New Roman"/>
          <w:sz w:val="21"/>
          <w:szCs w:val="21"/>
        </w:rPr>
      </w:pPr>
      <w:proofErr w:type="gramStart"/>
      <w:r>
        <w:rPr>
          <w:rFonts w:ascii="Times New Roman" w:eastAsia="等线" w:hAnsi="Times New Roman"/>
          <w:sz w:val="21"/>
          <w:szCs w:val="21"/>
        </w:rPr>
        <w:t xml:space="preserve">Bagley, J. A., </w:t>
      </w:r>
      <w:proofErr w:type="spellStart"/>
      <w:r>
        <w:rPr>
          <w:rFonts w:ascii="Times New Roman" w:eastAsia="等线" w:hAnsi="Times New Roman"/>
          <w:sz w:val="21"/>
          <w:szCs w:val="21"/>
        </w:rPr>
        <w:t>Reumann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D., </w:t>
      </w:r>
      <w:proofErr w:type="spellStart"/>
      <w:r>
        <w:rPr>
          <w:rFonts w:ascii="Times New Roman" w:eastAsia="等线" w:hAnsi="Times New Roman"/>
          <w:sz w:val="21"/>
          <w:szCs w:val="21"/>
        </w:rPr>
        <w:t>Bian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S., Lévi-Strauss, J., &amp; </w:t>
      </w:r>
      <w:proofErr w:type="spellStart"/>
      <w:r>
        <w:rPr>
          <w:rFonts w:ascii="Times New Roman" w:eastAsia="等线" w:hAnsi="Times New Roman"/>
          <w:sz w:val="21"/>
          <w:szCs w:val="21"/>
        </w:rPr>
        <w:t>Knoblich</w:t>
      </w:r>
      <w:proofErr w:type="spellEnd"/>
      <w:r>
        <w:rPr>
          <w:rFonts w:ascii="Times New Roman" w:eastAsia="等线" w:hAnsi="Times New Roman"/>
          <w:sz w:val="21"/>
          <w:szCs w:val="21"/>
        </w:rPr>
        <w:t>, J. A. 2017.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 Fused cerebral </w:t>
      </w:r>
      <w:proofErr w:type="spellStart"/>
      <w:r>
        <w:rPr>
          <w:rFonts w:ascii="Times New Roman" w:eastAsia="等线" w:hAnsi="Times New Roman"/>
          <w:sz w:val="21"/>
          <w:szCs w:val="21"/>
        </w:rPr>
        <w:t>organoids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 model interactions between brain regions. </w:t>
      </w:r>
      <w:proofErr w:type="gramStart"/>
      <w:r>
        <w:rPr>
          <w:rFonts w:ascii="Times New Roman" w:eastAsia="等线" w:hAnsi="Times New Roman"/>
          <w:sz w:val="21"/>
          <w:szCs w:val="21"/>
        </w:rPr>
        <w:t>Nature methods, 14(7), 743–751.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 </w:t>
      </w:r>
    </w:p>
    <w:p w:rsidR="009D27B0" w:rsidRDefault="008859E0">
      <w:pPr>
        <w:pStyle w:val="EndNoteBibliography"/>
        <w:spacing w:line="360" w:lineRule="auto"/>
        <w:ind w:left="720" w:hanging="720"/>
        <w:jc w:val="left"/>
        <w:rPr>
          <w:rFonts w:ascii="Times New Roman" w:eastAsia="等线" w:hAnsi="Times New Roman"/>
          <w:sz w:val="21"/>
          <w:szCs w:val="21"/>
        </w:rPr>
      </w:pPr>
      <w:proofErr w:type="spellStart"/>
      <w:proofErr w:type="gramStart"/>
      <w:r>
        <w:rPr>
          <w:rFonts w:ascii="Times New Roman" w:eastAsia="等线" w:hAnsi="Times New Roman"/>
          <w:sz w:val="21"/>
          <w:szCs w:val="21"/>
        </w:rPr>
        <w:t>Drakhlis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L., </w:t>
      </w:r>
      <w:proofErr w:type="spellStart"/>
      <w:r>
        <w:rPr>
          <w:rFonts w:ascii="Times New Roman" w:eastAsia="等线" w:hAnsi="Times New Roman"/>
          <w:sz w:val="21"/>
          <w:szCs w:val="21"/>
        </w:rPr>
        <w:t>Devadas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S. B., &amp; </w:t>
      </w:r>
      <w:proofErr w:type="spellStart"/>
      <w:r>
        <w:rPr>
          <w:rFonts w:ascii="Times New Roman" w:eastAsia="等线" w:hAnsi="Times New Roman"/>
          <w:sz w:val="21"/>
          <w:szCs w:val="21"/>
        </w:rPr>
        <w:t>Zweigerdt</w:t>
      </w:r>
      <w:proofErr w:type="spellEnd"/>
      <w:r>
        <w:rPr>
          <w:rFonts w:ascii="Times New Roman" w:eastAsia="等线" w:hAnsi="Times New Roman"/>
          <w:sz w:val="21"/>
          <w:szCs w:val="21"/>
        </w:rPr>
        <w:t>, R. 2021.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 </w:t>
      </w:r>
      <w:proofErr w:type="gramStart"/>
      <w:r>
        <w:rPr>
          <w:rFonts w:ascii="Times New Roman" w:eastAsia="等线" w:hAnsi="Times New Roman"/>
          <w:sz w:val="21"/>
          <w:szCs w:val="21"/>
        </w:rPr>
        <w:t xml:space="preserve">Generation of heart-forming </w:t>
      </w:r>
      <w:proofErr w:type="spellStart"/>
      <w:r>
        <w:rPr>
          <w:rFonts w:ascii="Times New Roman" w:eastAsia="等线" w:hAnsi="Times New Roman"/>
          <w:sz w:val="21"/>
          <w:szCs w:val="21"/>
        </w:rPr>
        <w:t>organoids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 from human pluripotent stem cells.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 Nature protocols, 16, 5652–5672. </w:t>
      </w:r>
    </w:p>
    <w:p w:rsidR="009D27B0" w:rsidRDefault="008859E0">
      <w:pPr>
        <w:pStyle w:val="EndNoteBibliography"/>
        <w:spacing w:line="360" w:lineRule="auto"/>
        <w:ind w:left="720" w:hanging="720"/>
        <w:jc w:val="left"/>
        <w:rPr>
          <w:rFonts w:ascii="Times New Roman" w:eastAsia="等线" w:hAnsi="Times New Roman"/>
          <w:sz w:val="21"/>
          <w:szCs w:val="21"/>
        </w:rPr>
      </w:pPr>
      <w:r>
        <w:rPr>
          <w:rFonts w:ascii="Times New Roman" w:eastAsia="等线" w:hAnsi="Times New Roman"/>
          <w:sz w:val="21"/>
          <w:szCs w:val="21"/>
        </w:rPr>
        <w:t xml:space="preserve">Lewis-Israeli, Y. R., Wasserman, A. H., </w:t>
      </w:r>
      <w:proofErr w:type="spellStart"/>
      <w:r>
        <w:rPr>
          <w:rFonts w:ascii="Times New Roman" w:eastAsia="等线" w:hAnsi="Times New Roman"/>
          <w:sz w:val="21"/>
          <w:szCs w:val="21"/>
        </w:rPr>
        <w:t>Gabalski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M. A., </w:t>
      </w:r>
      <w:proofErr w:type="spellStart"/>
      <w:r>
        <w:rPr>
          <w:rFonts w:ascii="Times New Roman" w:eastAsia="等线" w:hAnsi="Times New Roman"/>
          <w:sz w:val="21"/>
          <w:szCs w:val="21"/>
        </w:rPr>
        <w:t>Volmert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B. D., Ming, Y., Ball, K. A., Yang, W., </w:t>
      </w:r>
      <w:proofErr w:type="spellStart"/>
      <w:r>
        <w:rPr>
          <w:rFonts w:ascii="Times New Roman" w:eastAsia="等线" w:hAnsi="Times New Roman"/>
          <w:sz w:val="21"/>
          <w:szCs w:val="21"/>
        </w:rPr>
        <w:t>Zou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J., Ni, G., </w:t>
      </w:r>
      <w:proofErr w:type="spellStart"/>
      <w:r>
        <w:rPr>
          <w:rFonts w:ascii="Times New Roman" w:eastAsia="等线" w:hAnsi="Times New Roman"/>
          <w:sz w:val="21"/>
          <w:szCs w:val="21"/>
        </w:rPr>
        <w:t>Pajares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N., </w:t>
      </w:r>
      <w:proofErr w:type="spellStart"/>
      <w:r>
        <w:rPr>
          <w:rFonts w:ascii="Times New Roman" w:eastAsia="等线" w:hAnsi="Times New Roman"/>
          <w:sz w:val="21"/>
          <w:szCs w:val="21"/>
        </w:rPr>
        <w:t>Chatzistavrou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X., Li, W., Zhou, C., &amp; Aguirre, A. </w:t>
      </w:r>
      <w:r>
        <w:rPr>
          <w:rFonts w:ascii="Times New Roman" w:eastAsia="等线" w:hAnsi="Times New Roman"/>
          <w:sz w:val="21"/>
          <w:szCs w:val="21"/>
        </w:rPr>
        <w:lastRenderedPageBreak/>
        <w:t xml:space="preserve">2021. </w:t>
      </w:r>
      <w:proofErr w:type="gramStart"/>
      <w:r>
        <w:rPr>
          <w:rFonts w:ascii="Times New Roman" w:eastAsia="等线" w:hAnsi="Times New Roman"/>
          <w:sz w:val="21"/>
          <w:szCs w:val="21"/>
        </w:rPr>
        <w:t xml:space="preserve">Self-assembling human heart </w:t>
      </w:r>
      <w:proofErr w:type="spellStart"/>
      <w:r>
        <w:rPr>
          <w:rFonts w:ascii="Times New Roman" w:eastAsia="等线" w:hAnsi="Times New Roman"/>
          <w:sz w:val="21"/>
          <w:szCs w:val="21"/>
        </w:rPr>
        <w:t>organoids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 for the modeling of cardiac development and congenital heart disease.</w:t>
      </w:r>
      <w:proofErr w:type="gramEnd"/>
      <w:r>
        <w:rPr>
          <w:rFonts w:ascii="Times New Roman" w:eastAsia="等线" w:hAnsi="Times New Roman"/>
          <w:sz w:val="21"/>
          <w:szCs w:val="21"/>
        </w:rPr>
        <w:t> </w:t>
      </w:r>
      <w:proofErr w:type="gramStart"/>
      <w:r>
        <w:rPr>
          <w:rFonts w:ascii="Times New Roman" w:eastAsia="等线" w:hAnsi="Times New Roman"/>
          <w:sz w:val="21"/>
          <w:szCs w:val="21"/>
        </w:rPr>
        <w:t>Nature communications, 12, 5142.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 </w:t>
      </w:r>
    </w:p>
    <w:p w:rsidR="009D27B0" w:rsidRDefault="008859E0">
      <w:pPr>
        <w:pStyle w:val="EndNoteBibliography"/>
        <w:spacing w:line="360" w:lineRule="auto"/>
        <w:ind w:left="720" w:hanging="720"/>
        <w:jc w:val="left"/>
        <w:rPr>
          <w:rFonts w:ascii="Times New Roman" w:eastAsia="等线" w:hAnsi="Times New Roman"/>
          <w:sz w:val="21"/>
          <w:szCs w:val="21"/>
        </w:rPr>
      </w:pPr>
      <w:r>
        <w:rPr>
          <w:rFonts w:ascii="Times New Roman" w:eastAsia="等线" w:hAnsi="Times New Roman"/>
          <w:sz w:val="21"/>
          <w:szCs w:val="21"/>
        </w:rPr>
        <w:t xml:space="preserve">Zhao, B., Ni, C., </w:t>
      </w:r>
      <w:proofErr w:type="spellStart"/>
      <w:r>
        <w:rPr>
          <w:rFonts w:ascii="Times New Roman" w:eastAsia="等线" w:hAnsi="Times New Roman"/>
          <w:sz w:val="21"/>
          <w:szCs w:val="21"/>
        </w:rPr>
        <w:t>Gao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R., Wang, Y., Yang, L., Wei, J., </w:t>
      </w:r>
      <w:proofErr w:type="spellStart"/>
      <w:r>
        <w:rPr>
          <w:rFonts w:ascii="Times New Roman" w:eastAsia="等线" w:hAnsi="Times New Roman"/>
          <w:sz w:val="21"/>
          <w:szCs w:val="21"/>
        </w:rPr>
        <w:t>Lv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T., Liang, J., Zhang, Q., </w:t>
      </w:r>
      <w:proofErr w:type="spellStart"/>
      <w:r>
        <w:rPr>
          <w:rFonts w:ascii="Times New Roman" w:eastAsia="等线" w:hAnsi="Times New Roman"/>
          <w:sz w:val="21"/>
          <w:szCs w:val="21"/>
        </w:rPr>
        <w:t>Xu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W., </w:t>
      </w:r>
      <w:proofErr w:type="spellStart"/>
      <w:r>
        <w:rPr>
          <w:rFonts w:ascii="Times New Roman" w:eastAsia="等线" w:hAnsi="Times New Roman"/>
          <w:sz w:val="21"/>
          <w:szCs w:val="21"/>
        </w:rPr>
        <w:t>Xie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Y., Wang, X., Yuan, Z., Liang, J., Zhang, R., &amp; Lin, X. 2020. </w:t>
      </w:r>
      <w:proofErr w:type="gramStart"/>
      <w:r>
        <w:rPr>
          <w:rFonts w:ascii="Times New Roman" w:eastAsia="等线" w:hAnsi="Times New Roman"/>
          <w:sz w:val="21"/>
          <w:szCs w:val="21"/>
        </w:rPr>
        <w:t xml:space="preserve">Recapitulation of SARS-CoV-2 infection and </w:t>
      </w:r>
      <w:proofErr w:type="spellStart"/>
      <w:r>
        <w:rPr>
          <w:rFonts w:ascii="Times New Roman" w:eastAsia="等线" w:hAnsi="Times New Roman"/>
          <w:sz w:val="21"/>
          <w:szCs w:val="21"/>
        </w:rPr>
        <w:t>cholangiocyte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 damage with human liver ductal </w:t>
      </w:r>
      <w:proofErr w:type="spellStart"/>
      <w:r>
        <w:rPr>
          <w:rFonts w:ascii="Times New Roman" w:eastAsia="等线" w:hAnsi="Times New Roman"/>
          <w:sz w:val="21"/>
          <w:szCs w:val="21"/>
        </w:rPr>
        <w:t>organoids</w:t>
      </w:r>
      <w:proofErr w:type="spellEnd"/>
      <w:r>
        <w:rPr>
          <w:rFonts w:ascii="Times New Roman" w:eastAsia="等线" w:hAnsi="Times New Roman"/>
          <w:sz w:val="21"/>
          <w:szCs w:val="21"/>
        </w:rPr>
        <w:t>.</w:t>
      </w:r>
      <w:proofErr w:type="gramEnd"/>
      <w:r>
        <w:rPr>
          <w:rFonts w:ascii="Times New Roman" w:eastAsia="等线" w:hAnsi="Times New Roman"/>
          <w:sz w:val="21"/>
          <w:szCs w:val="21"/>
        </w:rPr>
        <w:t> </w:t>
      </w:r>
      <w:proofErr w:type="gramStart"/>
      <w:r>
        <w:rPr>
          <w:rFonts w:ascii="Times New Roman" w:eastAsia="等线" w:hAnsi="Times New Roman"/>
          <w:sz w:val="21"/>
          <w:szCs w:val="21"/>
        </w:rPr>
        <w:t>Protein &amp; cell, 11, 771–775.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 </w:t>
      </w:r>
    </w:p>
    <w:p w:rsidR="009D27B0" w:rsidRDefault="008859E0">
      <w:pPr>
        <w:pStyle w:val="EndNoteBibliography"/>
        <w:spacing w:line="360" w:lineRule="auto"/>
        <w:ind w:left="720" w:hanging="720"/>
        <w:jc w:val="left"/>
        <w:rPr>
          <w:rFonts w:ascii="Times New Roman" w:eastAsia="等线" w:hAnsi="Times New Roman"/>
          <w:sz w:val="21"/>
          <w:szCs w:val="21"/>
        </w:rPr>
      </w:pPr>
      <w:r>
        <w:rPr>
          <w:rFonts w:ascii="Times New Roman" w:eastAsia="等线" w:hAnsi="Times New Roman"/>
          <w:sz w:val="21"/>
          <w:szCs w:val="21"/>
        </w:rPr>
        <w:t xml:space="preserve">Khan, A. O., </w:t>
      </w:r>
      <w:proofErr w:type="spellStart"/>
      <w:r>
        <w:rPr>
          <w:rFonts w:ascii="Times New Roman" w:eastAsia="等线" w:hAnsi="Times New Roman"/>
          <w:sz w:val="21"/>
          <w:szCs w:val="21"/>
        </w:rPr>
        <w:t>Reyat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J. S., Hill, H., Bourne, J. H., </w:t>
      </w:r>
      <w:proofErr w:type="spellStart"/>
      <w:r>
        <w:rPr>
          <w:rFonts w:ascii="Times New Roman" w:eastAsia="等线" w:hAnsi="Times New Roman"/>
          <w:sz w:val="21"/>
          <w:szCs w:val="21"/>
        </w:rPr>
        <w:t>Colicchia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M., Newby, M. L., Allen, J. D., Crispin, M., </w:t>
      </w:r>
      <w:proofErr w:type="spellStart"/>
      <w:r>
        <w:rPr>
          <w:rFonts w:ascii="Times New Roman" w:eastAsia="等线" w:hAnsi="Times New Roman"/>
          <w:sz w:val="21"/>
          <w:szCs w:val="21"/>
        </w:rPr>
        <w:t>Youd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E., Murray, P. G., Taylor, G., </w:t>
      </w:r>
      <w:proofErr w:type="spellStart"/>
      <w:r>
        <w:rPr>
          <w:rFonts w:ascii="Times New Roman" w:eastAsia="等线" w:hAnsi="Times New Roman"/>
          <w:sz w:val="21"/>
          <w:szCs w:val="21"/>
        </w:rPr>
        <w:t>Stamataki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Z., Richter, A. G., Cunningham, A. F., Pugh, M., &amp; </w:t>
      </w:r>
      <w:proofErr w:type="spellStart"/>
      <w:r>
        <w:rPr>
          <w:rFonts w:ascii="Times New Roman" w:eastAsia="等线" w:hAnsi="Times New Roman"/>
          <w:sz w:val="21"/>
          <w:szCs w:val="21"/>
        </w:rPr>
        <w:t>Rayes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J. 2022. Preferential uptake of SARS-CoV-2 by </w:t>
      </w:r>
      <w:proofErr w:type="spellStart"/>
      <w:r>
        <w:rPr>
          <w:rFonts w:ascii="Times New Roman" w:eastAsia="等线" w:hAnsi="Times New Roman"/>
          <w:sz w:val="21"/>
          <w:szCs w:val="21"/>
        </w:rPr>
        <w:t>pericytes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 potentiates vascular damage and permeability in an </w:t>
      </w:r>
      <w:proofErr w:type="spellStart"/>
      <w:r>
        <w:rPr>
          <w:rFonts w:ascii="Times New Roman" w:eastAsia="等线" w:hAnsi="Times New Roman"/>
          <w:sz w:val="21"/>
          <w:szCs w:val="21"/>
        </w:rPr>
        <w:t>organoid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 model of the microvasculature. Cardiovascular research, 118, 3085–3096. </w:t>
      </w:r>
    </w:p>
    <w:p w:rsidR="009D27B0" w:rsidRDefault="008859E0">
      <w:pPr>
        <w:pStyle w:val="EndNoteBibliography"/>
        <w:spacing w:line="360" w:lineRule="auto"/>
        <w:ind w:left="720" w:hanging="720"/>
        <w:jc w:val="left"/>
        <w:rPr>
          <w:rFonts w:ascii="Times New Roman" w:eastAsia="等线" w:hAnsi="Times New Roman"/>
          <w:sz w:val="21"/>
          <w:szCs w:val="21"/>
        </w:rPr>
      </w:pPr>
      <w:proofErr w:type="spellStart"/>
      <w:r>
        <w:rPr>
          <w:rFonts w:ascii="Times New Roman" w:eastAsia="等线" w:hAnsi="Times New Roman"/>
          <w:sz w:val="21"/>
          <w:szCs w:val="21"/>
        </w:rPr>
        <w:t>Monteil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V., Kwon, H., Prado, P., </w:t>
      </w:r>
      <w:proofErr w:type="spellStart"/>
      <w:r>
        <w:rPr>
          <w:rFonts w:ascii="Times New Roman" w:eastAsia="等线" w:hAnsi="Times New Roman"/>
          <w:sz w:val="21"/>
          <w:szCs w:val="21"/>
        </w:rPr>
        <w:t>Hagelkrüys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A., </w:t>
      </w:r>
      <w:proofErr w:type="spellStart"/>
      <w:r>
        <w:rPr>
          <w:rFonts w:ascii="Times New Roman" w:eastAsia="等线" w:hAnsi="Times New Roman"/>
          <w:sz w:val="21"/>
          <w:szCs w:val="21"/>
        </w:rPr>
        <w:t>Wimmer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R. A., Stahl, M., </w:t>
      </w:r>
      <w:proofErr w:type="spellStart"/>
      <w:r>
        <w:rPr>
          <w:rFonts w:ascii="Times New Roman" w:eastAsia="等线" w:hAnsi="Times New Roman"/>
          <w:sz w:val="21"/>
          <w:szCs w:val="21"/>
        </w:rPr>
        <w:t>Leopoldi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A., </w:t>
      </w:r>
      <w:proofErr w:type="spellStart"/>
      <w:r>
        <w:rPr>
          <w:rFonts w:ascii="Times New Roman" w:eastAsia="等线" w:hAnsi="Times New Roman"/>
          <w:sz w:val="21"/>
          <w:szCs w:val="21"/>
        </w:rPr>
        <w:t>Garreta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E., </w:t>
      </w:r>
      <w:proofErr w:type="spellStart"/>
      <w:r>
        <w:rPr>
          <w:rFonts w:ascii="Times New Roman" w:eastAsia="等线" w:hAnsi="Times New Roman"/>
          <w:sz w:val="21"/>
          <w:szCs w:val="21"/>
        </w:rPr>
        <w:t>Hurtado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 Del </w:t>
      </w:r>
      <w:proofErr w:type="spellStart"/>
      <w:r>
        <w:rPr>
          <w:rFonts w:ascii="Times New Roman" w:eastAsia="等线" w:hAnsi="Times New Roman"/>
          <w:sz w:val="21"/>
          <w:szCs w:val="21"/>
        </w:rPr>
        <w:t>Pozo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C., Prosper, F., Romero, J. P., </w:t>
      </w:r>
      <w:proofErr w:type="spellStart"/>
      <w:r>
        <w:rPr>
          <w:rFonts w:ascii="Times New Roman" w:eastAsia="等线" w:hAnsi="Times New Roman"/>
          <w:sz w:val="21"/>
          <w:szCs w:val="21"/>
        </w:rPr>
        <w:t>Wirnsberger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G., Zhang, H., </w:t>
      </w:r>
      <w:proofErr w:type="spellStart"/>
      <w:r>
        <w:rPr>
          <w:rFonts w:ascii="Times New Roman" w:eastAsia="等线" w:hAnsi="Times New Roman"/>
          <w:sz w:val="21"/>
          <w:szCs w:val="21"/>
        </w:rPr>
        <w:t>Slutsky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A. S., </w:t>
      </w:r>
      <w:proofErr w:type="spellStart"/>
      <w:r>
        <w:rPr>
          <w:rFonts w:ascii="Times New Roman" w:eastAsia="等线" w:hAnsi="Times New Roman"/>
          <w:sz w:val="21"/>
          <w:szCs w:val="21"/>
        </w:rPr>
        <w:t>Conder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R., Montserrat, N., </w:t>
      </w:r>
      <w:proofErr w:type="spellStart"/>
      <w:r>
        <w:rPr>
          <w:rFonts w:ascii="Times New Roman" w:eastAsia="等线" w:hAnsi="Times New Roman"/>
          <w:sz w:val="21"/>
          <w:szCs w:val="21"/>
        </w:rPr>
        <w:t>Mirazimi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A., &amp; </w:t>
      </w:r>
      <w:proofErr w:type="spellStart"/>
      <w:r>
        <w:rPr>
          <w:rFonts w:ascii="Times New Roman" w:eastAsia="等线" w:hAnsi="Times New Roman"/>
          <w:sz w:val="21"/>
          <w:szCs w:val="21"/>
        </w:rPr>
        <w:t>Penninger</w:t>
      </w:r>
      <w:proofErr w:type="spellEnd"/>
      <w:r>
        <w:rPr>
          <w:rFonts w:ascii="Times New Roman" w:eastAsia="等线" w:hAnsi="Times New Roman"/>
          <w:sz w:val="21"/>
          <w:szCs w:val="21"/>
        </w:rPr>
        <w:t xml:space="preserve">, J. M. 2020. </w:t>
      </w:r>
      <w:proofErr w:type="gramStart"/>
      <w:r>
        <w:rPr>
          <w:rFonts w:ascii="Times New Roman" w:eastAsia="等线" w:hAnsi="Times New Roman"/>
          <w:sz w:val="21"/>
          <w:szCs w:val="21"/>
        </w:rPr>
        <w:t>Inhibition of SARS-CoV-2 Infections in Engineered Human Tissues Using Clinical-Grade Soluble Human ACE2.</w:t>
      </w:r>
      <w:proofErr w:type="gramEnd"/>
      <w:r>
        <w:rPr>
          <w:rFonts w:ascii="Times New Roman" w:eastAsia="等线" w:hAnsi="Times New Roman"/>
          <w:sz w:val="21"/>
          <w:szCs w:val="21"/>
        </w:rPr>
        <w:t> </w:t>
      </w:r>
      <w:proofErr w:type="gramStart"/>
      <w:r>
        <w:rPr>
          <w:rFonts w:ascii="Times New Roman" w:eastAsia="等线" w:hAnsi="Times New Roman"/>
          <w:sz w:val="21"/>
          <w:szCs w:val="21"/>
        </w:rPr>
        <w:t>Cell, 181, 905–913.e7.</w:t>
      </w:r>
      <w:proofErr w:type="gramEnd"/>
      <w:r>
        <w:rPr>
          <w:rFonts w:ascii="Times New Roman" w:eastAsia="等线" w:hAnsi="Times New Roman"/>
          <w:sz w:val="21"/>
          <w:szCs w:val="21"/>
        </w:rPr>
        <w:t xml:space="preserve"> </w:t>
      </w:r>
    </w:p>
    <w:p w:rsidR="009D27B0" w:rsidRDefault="009D27B0">
      <w:pPr>
        <w:spacing w:line="360" w:lineRule="auto"/>
        <w:jc w:val="left"/>
        <w:rPr>
          <w:rFonts w:ascii="Times New Roman" w:hAnsi="Times New Roman" w:cs="Times New Roman"/>
        </w:rPr>
      </w:pPr>
    </w:p>
    <w:p w:rsidR="009D27B0" w:rsidRDefault="009D27B0">
      <w:pPr>
        <w:jc w:val="left"/>
        <w:rPr>
          <w:rFonts w:ascii="Times New Roman" w:hAnsi="Times New Roman" w:cs="Times New Roman"/>
        </w:rPr>
      </w:pPr>
    </w:p>
    <w:sectPr w:rsidR="009D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OGQyNDVjNjRlOGU3M2YxZDU5YzQyZjY5NjIzZDgifQ=="/>
  </w:docVars>
  <w:rsids>
    <w:rsidRoot w:val="00FC3EC1"/>
    <w:rsid w:val="0001676A"/>
    <w:rsid w:val="0004210F"/>
    <w:rsid w:val="000B0ECB"/>
    <w:rsid w:val="001C02F9"/>
    <w:rsid w:val="001E1234"/>
    <w:rsid w:val="00236790"/>
    <w:rsid w:val="002407EF"/>
    <w:rsid w:val="00266D5C"/>
    <w:rsid w:val="002E3529"/>
    <w:rsid w:val="00301CC7"/>
    <w:rsid w:val="003A7794"/>
    <w:rsid w:val="003C3B40"/>
    <w:rsid w:val="00410B1F"/>
    <w:rsid w:val="004448A3"/>
    <w:rsid w:val="00480FFC"/>
    <w:rsid w:val="004944CA"/>
    <w:rsid w:val="004A2783"/>
    <w:rsid w:val="00520501"/>
    <w:rsid w:val="00553898"/>
    <w:rsid w:val="00607096"/>
    <w:rsid w:val="006331AA"/>
    <w:rsid w:val="00666119"/>
    <w:rsid w:val="00681AC5"/>
    <w:rsid w:val="006B0402"/>
    <w:rsid w:val="006C05CD"/>
    <w:rsid w:val="006E1D51"/>
    <w:rsid w:val="006F3BC3"/>
    <w:rsid w:val="00762EB7"/>
    <w:rsid w:val="00793033"/>
    <w:rsid w:val="007C1D7E"/>
    <w:rsid w:val="007F2423"/>
    <w:rsid w:val="00812CD0"/>
    <w:rsid w:val="00845911"/>
    <w:rsid w:val="008859E0"/>
    <w:rsid w:val="009D27B0"/>
    <w:rsid w:val="00A4747C"/>
    <w:rsid w:val="00AC3398"/>
    <w:rsid w:val="00BB0111"/>
    <w:rsid w:val="00BC1968"/>
    <w:rsid w:val="00BF6CAF"/>
    <w:rsid w:val="00C24866"/>
    <w:rsid w:val="00C57137"/>
    <w:rsid w:val="00D17658"/>
    <w:rsid w:val="00ED0E7D"/>
    <w:rsid w:val="00FC3EC1"/>
    <w:rsid w:val="01E2184E"/>
    <w:rsid w:val="04207E21"/>
    <w:rsid w:val="06817DF9"/>
    <w:rsid w:val="0FE065D1"/>
    <w:rsid w:val="17675FA4"/>
    <w:rsid w:val="18BA7CB7"/>
    <w:rsid w:val="1C1E0C92"/>
    <w:rsid w:val="1C367C49"/>
    <w:rsid w:val="1C737230"/>
    <w:rsid w:val="1D8D2573"/>
    <w:rsid w:val="23CD36CA"/>
    <w:rsid w:val="274D18CE"/>
    <w:rsid w:val="27DD6C29"/>
    <w:rsid w:val="2D0E706E"/>
    <w:rsid w:val="2EA8256E"/>
    <w:rsid w:val="31992C9B"/>
    <w:rsid w:val="31E63673"/>
    <w:rsid w:val="32EE0F67"/>
    <w:rsid w:val="348F22D5"/>
    <w:rsid w:val="3EAE7A33"/>
    <w:rsid w:val="3ECE004A"/>
    <w:rsid w:val="40FC280E"/>
    <w:rsid w:val="41022135"/>
    <w:rsid w:val="42E77A79"/>
    <w:rsid w:val="465C4480"/>
    <w:rsid w:val="467F4288"/>
    <w:rsid w:val="46B02CAB"/>
    <w:rsid w:val="47EA463C"/>
    <w:rsid w:val="48435F3F"/>
    <w:rsid w:val="49C34C60"/>
    <w:rsid w:val="4D7E765F"/>
    <w:rsid w:val="4DE13C01"/>
    <w:rsid w:val="4ECC7F56"/>
    <w:rsid w:val="5431709B"/>
    <w:rsid w:val="55E40370"/>
    <w:rsid w:val="562B40FC"/>
    <w:rsid w:val="57B343A9"/>
    <w:rsid w:val="5A47196E"/>
    <w:rsid w:val="5E803BE2"/>
    <w:rsid w:val="5FF4730D"/>
    <w:rsid w:val="617756AC"/>
    <w:rsid w:val="61EF2482"/>
    <w:rsid w:val="658D060D"/>
    <w:rsid w:val="678425E4"/>
    <w:rsid w:val="6A294A00"/>
    <w:rsid w:val="6D8A7447"/>
    <w:rsid w:val="707324D0"/>
    <w:rsid w:val="720C57A8"/>
    <w:rsid w:val="75792ABA"/>
    <w:rsid w:val="76726D86"/>
    <w:rsid w:val="79C40CAA"/>
    <w:rsid w:val="7A5C1613"/>
    <w:rsid w:val="7A721A4A"/>
    <w:rsid w:val="7ACA3634"/>
    <w:rsid w:val="7B3970A8"/>
    <w:rsid w:val="7B4F0E6D"/>
    <w:rsid w:val="7C8D6088"/>
    <w:rsid w:val="7F6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EndNoteBibliography">
    <w:name w:val="EndNote Bibliography"/>
    <w:qFormat/>
    <w:pPr>
      <w:jc w:val="both"/>
    </w:pPr>
    <w:rPr>
      <w:rFonts w:ascii="Calibri" w:hAnsi="Calibri"/>
      <w:kern w:val="2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2E352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2E35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EndNoteBibliography">
    <w:name w:val="EndNote Bibliography"/>
    <w:qFormat/>
    <w:pPr>
      <w:jc w:val="both"/>
    </w:pPr>
    <w:rPr>
      <w:rFonts w:ascii="Calibri" w:hAnsi="Calibri"/>
      <w:kern w:val="2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2E352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2E35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WWJ</dc:creator>
  <cp:lastModifiedBy>unknown</cp:lastModifiedBy>
  <cp:revision>7</cp:revision>
  <cp:lastPrinted>2023-09-27T03:46:00Z</cp:lastPrinted>
  <dcterms:created xsi:type="dcterms:W3CDTF">2023-09-27T03:31:00Z</dcterms:created>
  <dcterms:modified xsi:type="dcterms:W3CDTF">2023-10-17T08:34:00Z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33376BC9501844A19ECB56D418EFB94D_13</vt:lpwstr>
  </property>
</Properties>
</file>